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669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15D8E50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F2D63E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创新型中小企业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认定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条件及佐证材料要求</w:t>
      </w:r>
    </w:p>
    <w:p w14:paraId="7F9FD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outlineLvl w:val="9"/>
        <w:rPr>
          <w:rFonts w:hint="eastAsia" w:ascii="黑体" w:hAnsi="黑体" w:eastAsia="黑体" w:cs="黑体"/>
          <w:sz w:val="21"/>
          <w:szCs w:val="21"/>
          <w:lang w:eastAsia="zh-CN"/>
        </w:rPr>
      </w:pPr>
    </w:p>
    <w:p w14:paraId="511D7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认定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条件</w:t>
      </w:r>
    </w:p>
    <w:p w14:paraId="219BE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（一）企业应在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武汉</w:t>
      </w:r>
      <w:r>
        <w:rPr>
          <w:rFonts w:hint="eastAsia" w:ascii="Times New Roman" w:hAnsi="Times New Roman" w:eastAsia="仿宋_GB2312" w:cs="楷体"/>
          <w:sz w:val="32"/>
          <w:szCs w:val="32"/>
        </w:rPr>
        <w:t>市工商注册登记、具有独立法人资格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；</w:t>
      </w:r>
    </w:p>
    <w:p w14:paraId="7DEBB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（二）符合《中小企业划型标准规定》；</w:t>
      </w:r>
    </w:p>
    <w:p w14:paraId="60FBB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三）企业未被列入经营异常名录或严重失信主体名单，提供的产品（服务）不属于国家禁止、限制或淘汰类，同时近三年未发生重大安全（含网络安全、数据安全）、质量、环境污染等事故以及偷漏税等违法违规行为；</w:t>
      </w:r>
    </w:p>
    <w:p w14:paraId="66DA5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</w:rPr>
      </w:pPr>
      <w:r>
        <w:rPr>
          <w:rFonts w:hint="eastAsia" w:ascii="Times New Roman" w:hAnsi="Times New Roman" w:eastAsia="仿宋_GB2312" w:cs="楷体"/>
          <w:sz w:val="32"/>
          <w:szCs w:val="32"/>
        </w:rPr>
        <w:t>（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四</w:t>
      </w:r>
      <w:r>
        <w:rPr>
          <w:rFonts w:hint="eastAsia" w:ascii="Times New Roman" w:hAnsi="Times New Roman" w:eastAsia="仿宋_GB2312" w:cs="楷体"/>
          <w:sz w:val="32"/>
          <w:szCs w:val="32"/>
        </w:rPr>
        <w:t>）坚持企业自愿原则，满足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</w:rPr>
        <w:t>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湖北省优质中小企业梯度培育管理实施细则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</w:rPr>
        <w:t>》</w:t>
      </w:r>
      <w:r>
        <w:rPr>
          <w:rFonts w:hint="eastAsia" w:ascii="Times New Roman" w:hAnsi="Times New Roman" w:eastAsia="仿宋_GB2312" w:cs="楷体"/>
          <w:sz w:val="32"/>
          <w:szCs w:val="32"/>
        </w:rPr>
        <w:t>规定的创新型中小企业评价标准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（见附件</w:t>
      </w:r>
      <w:r>
        <w:rPr>
          <w:rFonts w:hint="eastAsia" w:ascii="Times New Roman" w:hAnsi="Times New Roman" w:eastAsia="仿宋_GB2312" w:cs="楷体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楷体"/>
          <w:sz w:val="32"/>
          <w:szCs w:val="32"/>
        </w:rPr>
        <w:t>。</w:t>
      </w:r>
    </w:p>
    <w:p w14:paraId="3E1C1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拟申报专精特新中小企业认定的，须先申报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  <w:lang w:eastAsia="zh-CN"/>
        </w:rPr>
        <w:t>创新型</w:t>
      </w:r>
      <w:r>
        <w:rPr>
          <w:rFonts w:hint="eastAsia" w:ascii="Times New Roman" w:hAnsi="Times New Roman" w:eastAsia="仿宋_GB2312" w:cs="楷体"/>
          <w:color w:val="auto"/>
          <w:sz w:val="32"/>
          <w:szCs w:val="32"/>
        </w:rPr>
        <w:t>中小企业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 w14:paraId="610C4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、佐证材料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04FF2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楷体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申报</w:t>
      </w:r>
      <w:r>
        <w:rPr>
          <w:rFonts w:hint="eastAsia" w:ascii="Times New Roman" w:hAnsi="Times New Roman" w:eastAsia="仿宋_GB2312" w:cs="楷体"/>
          <w:sz w:val="32"/>
          <w:szCs w:val="32"/>
          <w:lang w:val="en-US" w:eastAsia="zh-CN"/>
        </w:rPr>
        <w:t>和复核</w:t>
      </w:r>
      <w:r>
        <w:rPr>
          <w:rFonts w:hint="eastAsia" w:ascii="Times New Roman" w:hAnsi="Times New Roman" w:eastAsia="仿宋_GB2312" w:cs="楷体"/>
          <w:sz w:val="32"/>
          <w:szCs w:val="32"/>
        </w:rPr>
        <w:t>创新型中小企业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应在培育平台按顺序上传以下材料：</w:t>
      </w:r>
    </w:p>
    <w:p w14:paraId="5529F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楷体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（一）满足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《细则》“湖北省</w:t>
      </w:r>
      <w:r>
        <w:rPr>
          <w:rFonts w:hint="eastAsia" w:ascii="楷体" w:hAnsi="楷体" w:eastAsia="楷体" w:cs="楷体"/>
          <w:sz w:val="32"/>
          <w:szCs w:val="32"/>
        </w:rPr>
        <w:t>创新型中小企业评价标准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”</w:t>
      </w:r>
      <w:r>
        <w:rPr>
          <w:rFonts w:hint="eastAsia" w:ascii="楷体" w:hAnsi="楷体" w:eastAsia="楷体" w:cs="楷体"/>
          <w:sz w:val="32"/>
          <w:szCs w:val="32"/>
        </w:rPr>
        <w:t>所规定四项直通条件之一的，需上传以下佐证材料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：</w:t>
      </w:r>
    </w:p>
    <w:p w14:paraId="339C4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1.《创新型中小企业自评表》扫描件（在培育平台填写后下载打印，相关数据须与培育平台申报系统保持一致，在“真实性声明”处由法定代表人签字，并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在自评表封面和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“真实性声明”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处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加盖公章）；</w:t>
      </w:r>
    </w:p>
    <w:p w14:paraId="24214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2.企业营业执照复印件；</w:t>
      </w:r>
    </w:p>
    <w:p w14:paraId="721BB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年12月份的企业社会保险参保证明（需体现社保缴费人数；如企业以合并报表数据申报，则需提供母公司及合并子公司的202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年12月份的企业社保缴费人数证明）；</w:t>
      </w:r>
    </w:p>
    <w:p w14:paraId="76556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4.20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年以来未发生重大安全（含网络安全、数据安全）、质量、环境污染等事故以及偷漏税等违法违规行为证明材料（在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信用中国https://www.creditchina.gov.cn/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下载公共信用信息报告）；</w:t>
      </w:r>
    </w:p>
    <w:p w14:paraId="41F3B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.企业主营业务及主导产品情况说明（500字以内）；</w:t>
      </w:r>
    </w:p>
    <w:p w14:paraId="65570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直通条件佐证：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至少提供以下四项证明材料之一：</w:t>
      </w:r>
    </w:p>
    <w:p w14:paraId="39C5B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（1）20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以来获得国家级或省级科技奖励证书复印件（国家级科技奖励包括国家科学技术进步奖、国家自然科学奖、国家技术发明奖、国防科技奖；省级科技奖励包括各省、自治区、直辖市科学技术奖的一、二、三等奖；获奖证书需体现企业名称）；</w:t>
      </w:r>
    </w:p>
    <w:p w14:paraId="15BDC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（2）有效期内的高新技术企业、或国家级技术创新示范企业、或国家级知识产权优势企业、或国家级知识产权示范企业等荣誉的佐证材料；</w:t>
      </w:r>
    </w:p>
    <w:p w14:paraId="7F3D9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（3）经认定的省部级以上研发机构佐证材料（包括国家、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湖北省、武汉市</w:t>
      </w:r>
      <w:r>
        <w:rPr>
          <w:rFonts w:hint="eastAsia" w:ascii="Times New Roman" w:hAnsi="Times New Roman" w:eastAsia="仿宋_GB2312" w:cs="仿宋_GB2312"/>
          <w:sz w:val="32"/>
          <w:szCs w:val="32"/>
        </w:rPr>
        <w:t>认定的企业技术中心、工业设计中心、工程技术研究中心、重点实验室，以及院士（专家）工作站、博士后工作站）；</w:t>
      </w:r>
    </w:p>
    <w:p w14:paraId="0B5F0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（4）20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年以来新增股权融资总额500万元以上佐证材料（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包括投资者符合《细则》所规定合格机构投资者的证明材料、银行到账凭证、出让股权不超过30%证明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材料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6400C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（二）不满足《创新型中小企业评价标准》所规定的直通条件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sz w:val="32"/>
          <w:szCs w:val="32"/>
        </w:rPr>
        <w:t>需通过评价指标计算得分的，需上传以下佐证材料：</w:t>
      </w:r>
    </w:p>
    <w:p w14:paraId="498A9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1.创新型中小企业自评表（在培育平台填写后下载打印，相关数据须与培育平台申报系统保持一致，在“真实性声明”处由法定代表人签字，并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在自评表封面和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“真实性声明”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处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加盖公章）；</w:t>
      </w:r>
    </w:p>
    <w:p w14:paraId="480D6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2.企业营业执照复印件；</w:t>
      </w:r>
    </w:p>
    <w:p w14:paraId="22EFA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年度财务数据佐证材料（202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年度审计报告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正文和部分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附注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，需有审计机构印章。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如无202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年度审计报告，则提供带税务印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章的202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年度纳税申报表，以上资料需体现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度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营业收入、主营业务收入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数据）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；</w:t>
      </w:r>
    </w:p>
    <w:p w14:paraId="67CAB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仿宋_GB2312"/>
          <w:sz w:val="32"/>
          <w:szCs w:val="32"/>
          <w:lang w:val="en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4.2025年度财务数据佐证材料（2025年度审计报告正文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及部分附注，需有审计机构印章。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如无202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年度审计报告，则提供202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年度纳税申报表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资产负债表，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需包含《纳税申报基础信息表》《一般企业收入明细表》《研发费用加计扣除优惠明细表》，若无研发费用加计扣除的，可提供《期间费用明细表》。以上资料需体现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2025年度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营业收入、主营业务收入、研发费用、资产总计、负债总计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等数据）；</w:t>
      </w:r>
    </w:p>
    <w:p w14:paraId="6C3EE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5.202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年12月份的企业社会保险参保证明（需</w:t>
      </w:r>
      <w:r>
        <w:rPr>
          <w:rFonts w:hint="eastAsia" w:ascii="Times New Roman" w:hAnsi="Times New Roman" w:eastAsia="仿宋_GB2312" w:cs="仿宋_GB2312"/>
          <w:sz w:val="32"/>
          <w:szCs w:val="32"/>
        </w:rPr>
        <w:t>体现社保缴费人数，如企业以合并报表数据申报，则需提供母公司及合并子公司的202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z w:val="32"/>
          <w:szCs w:val="32"/>
        </w:rPr>
        <w:t>年12月份的企业社保缴费人数证明）；</w:t>
      </w:r>
    </w:p>
    <w:p w14:paraId="0227F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6.2023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年以来未发生重大安全（含网络安全、数据安全）、质量、环境污染等事故以及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偷漏税等违法违规行为证明材料（在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信用中国https://www.creditchina.gov.cn/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下载公共信用信息报告）；</w:t>
      </w:r>
    </w:p>
    <w:p w14:paraId="2A5BE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7.与企业主导产品相关的有效知识产权佐证材料（只需提供符合要求的评分值较高的1项知识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产权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佐证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；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其中“I类高价值知识产权”需提供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《细则》中“部分指标和要求说明”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所列条件的证明材料，“自主研发的I类知识产权”需提供企业申请该知识产权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时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的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相关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证明材料，均不包含转让未满1年的知识产权）；</w:t>
      </w:r>
    </w:p>
    <w:p w14:paraId="0956E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8.企业主营业务及主导产品情况说明（500字以内）。</w:t>
      </w:r>
    </w:p>
    <w:p w14:paraId="1E6A0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</w:pPr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5E3A197"/>
    <w:rsid w:val="02CF4BAA"/>
    <w:rsid w:val="06102888"/>
    <w:rsid w:val="0DA41D5A"/>
    <w:rsid w:val="130C7927"/>
    <w:rsid w:val="1439681D"/>
    <w:rsid w:val="1E9166F9"/>
    <w:rsid w:val="2CCF18B6"/>
    <w:rsid w:val="2FF142BE"/>
    <w:rsid w:val="3DBF6136"/>
    <w:rsid w:val="3E8F1850"/>
    <w:rsid w:val="412D22A2"/>
    <w:rsid w:val="46414B07"/>
    <w:rsid w:val="48047AC8"/>
    <w:rsid w:val="59BF4230"/>
    <w:rsid w:val="5ACB17AA"/>
    <w:rsid w:val="6AAC0AAD"/>
    <w:rsid w:val="6C6C63C5"/>
    <w:rsid w:val="6CB50335"/>
    <w:rsid w:val="70AB6872"/>
    <w:rsid w:val="77FF6411"/>
    <w:rsid w:val="E5E3A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eastAsia="仿宋_GB2312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424</Words>
  <Characters>425</Characters>
  <Lines>0</Lines>
  <Paragraphs>0</Paragraphs>
  <TotalTime>10</TotalTime>
  <ScaleCrop>false</ScaleCrop>
  <LinksUpToDate>false</LinksUpToDate>
  <CharactersWithSpaces>425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2022-10-15T01:49:00Z</dcterms:created>
  <dc:creator>ttt</dc:creator>
  <cp:lastModifiedBy>陈松林</cp:lastModifiedBy>
  <cp:lastPrinted>2025-09-24T03:42:00Z</cp:lastPrinted>
  <dcterms:modified xsi:type="dcterms:W3CDTF">2026-09-15T03:06:57Z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eyJoZGlkIjoiMzY0OGQ4MGFkODhhZWRmODM3ZjBmYTdjYTZhMGQxNTYiLCJ1c2VySWQiOiI3MTc1NDI3OTIifQ==</vt:lpwstr>
  </property>
  <property fmtid="{D5CDD505-2E9C-101B-9397-08002B2CF9AE}" pid="4" name="ICV">
    <vt:lpwstr>EDEBA6BE599B44EBA4B94E8EAF8078F4_12</vt:lpwstr>
  </property>
</Properties>
</file>