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D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380C03C8">
      <w:pPr>
        <w:pStyle w:val="4"/>
        <w:rPr>
          <w:rFonts w:hint="default"/>
          <w:lang w:val="en-US" w:eastAsia="zh-CN"/>
        </w:rPr>
      </w:pPr>
    </w:p>
    <w:p w14:paraId="3E8A79E2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2025年度深圳市科技型中小微企业贷款贴息贴保项目办理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资助资金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拨款须知</w:t>
      </w:r>
    </w:p>
    <w:p w14:paraId="0B0E8D58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7D93CD">
      <w:pPr>
        <w:spacing w:line="560" w:lineRule="exact"/>
        <w:ind w:right="59" w:rightChars="28"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深圳市科技研发资金管理办法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，现将2025年度深圳市科技型中小微企业贷款贴息贴保项目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拨款手续相关事项通知如下：</w:t>
      </w:r>
    </w:p>
    <w:p w14:paraId="0560872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一、拨款材料</w:t>
      </w:r>
    </w:p>
    <w:p w14:paraId="35E36A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受资助单位拨款办理人员及账户确认函（样本见后）；</w:t>
      </w:r>
    </w:p>
    <w:p w14:paraId="6D6EA864">
      <w:pPr>
        <w:spacing w:line="560" w:lineRule="exact"/>
        <w:ind w:firstLine="640" w:firstLineChars="20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加盖财务专用章的收款收据（收据书写要求见后）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 w14:paraId="698F6434">
      <w:pPr>
        <w:spacing w:line="560" w:lineRule="exact"/>
        <w:ind w:firstLine="640" w:firstLineChars="20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二、拨款方式</w:t>
      </w:r>
    </w:p>
    <w:p w14:paraId="3206B4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项后一次性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拨付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助经费。</w:t>
      </w:r>
    </w:p>
    <w:p w14:paraId="5186678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受资助单位拨款办理人及账户确认函</w:t>
      </w:r>
    </w:p>
    <w:p w14:paraId="5C80523C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7D4159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hint="eastAsia" w:ascii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C142D4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我单位委托×××（身份证：××××××），前来办理2025年度深圳市科技型中小微企业贷款贴息贴保项目的资助资金×××万元拨款手续，请予接洽。请将款项划入以下账号：</w:t>
      </w:r>
    </w:p>
    <w:p w14:paraId="3E86D9E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：××××××××</w:t>
      </w:r>
    </w:p>
    <w:p w14:paraId="146CCE59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开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户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银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行：××××</w:t>
      </w:r>
      <w:r>
        <w:rPr>
          <w:rFonts w:hint="eastAsia" w:ascii="仿宋_GB2312"/>
          <w:sz w:val="32"/>
          <w:szCs w:val="32"/>
          <w:lang w:eastAsia="zh-CN"/>
        </w:rPr>
        <w:t>银行××××支行</w:t>
      </w:r>
    </w:p>
    <w:p w14:paraId="32E5F96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帐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号：××××××××××××</w:t>
      </w:r>
    </w:p>
    <w:p w14:paraId="6C9AE13F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DFE8E98">
      <w:pPr>
        <w:wordWrap/>
        <w:spacing w:line="560" w:lineRule="exact"/>
        <w:jc w:val="center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/>
          <w:sz w:val="32"/>
          <w:szCs w:val="32"/>
          <w:lang w:eastAsia="zh-CN"/>
        </w:rPr>
        <w:t>单位名称（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hint="eastAsia" w:ascii="仿宋_GB2312"/>
          <w:sz w:val="32"/>
          <w:szCs w:val="32"/>
          <w:lang w:eastAsia="zh-CN"/>
        </w:rPr>
        <w:t>）：</w:t>
      </w:r>
      <w:r>
        <w:rPr>
          <w:rFonts w:hint="eastAsia" w:ascii="仿宋_GB2312" w:eastAsia="仿宋_GB2312"/>
          <w:sz w:val="32"/>
          <w:szCs w:val="32"/>
        </w:rPr>
        <w:t>×××</w:t>
      </w:r>
    </w:p>
    <w:p w14:paraId="082F9A1E">
      <w:pPr>
        <w:wordWrap/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/>
          <w:sz w:val="32"/>
          <w:szCs w:val="32"/>
          <w:lang w:eastAsia="zh-CN"/>
        </w:rPr>
        <w:t>法定代表人（签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/>
          <w:sz w:val="32"/>
          <w:szCs w:val="32"/>
          <w:lang w:eastAsia="zh-CN"/>
        </w:rPr>
        <w:t>章）：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</w:t>
      </w:r>
    </w:p>
    <w:p w14:paraId="6BFC3DB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202×</w:t>
      </w:r>
      <w:r>
        <w:rPr>
          <w:rFonts w:hint="eastAsia" w:ascii="仿宋_GB2312" w:eastAsia="仿宋_GB2312"/>
          <w:sz w:val="32"/>
          <w:szCs w:val="32"/>
        </w:rPr>
        <w:t>年××月××日</w:t>
      </w:r>
    </w:p>
    <w:p w14:paraId="3D40F55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27F03B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（联系人：×××</w:t>
      </w:r>
      <w:r>
        <w:rPr>
          <w:rFonts w:hint="eastAsia" w:ascii="仿宋_GB2312"/>
          <w:sz w:val="32"/>
          <w:szCs w:val="32"/>
          <w:lang w:eastAsia="zh-CN"/>
        </w:rPr>
        <w:t>，移动电话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××××××××××）</w:t>
      </w:r>
    </w:p>
    <w:p w14:paraId="6D6BE44A">
      <w:pPr>
        <w:wordWrap w:val="0"/>
        <w:spacing w:line="560" w:lineRule="exact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659FB0C5">
      <w:pPr>
        <w:spacing w:line="560" w:lineRule="exact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"/>
        </w:rPr>
      </w:pPr>
    </w:p>
    <w:p w14:paraId="16B69DE0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收据书写要求</w:t>
      </w:r>
    </w:p>
    <w:p w14:paraId="18EF16F5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付款人：深圳市科技创新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局</w:t>
      </w:r>
    </w:p>
    <w:p w14:paraId="1632AE3E">
      <w:pPr>
        <w:spacing w:line="560" w:lineRule="exact"/>
        <w:ind w:left="960" w:hanging="960" w:hangingChars="3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摘要：注明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2025年度深圳市科技型中小微企业贷款贴息贴保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第一批资助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</w:p>
    <w:p w14:paraId="24D1E4BF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金额：按照批复金额如实填写</w:t>
      </w:r>
    </w:p>
    <w:p w14:paraId="0D3D8795">
      <w:r>
        <w:rPr>
          <w:rFonts w:hint="eastAsia" w:ascii="仿宋_GB2312" w:hAnsi="Times New Roman" w:eastAsia="仿宋_GB2312" w:cs="Times New Roman"/>
          <w:sz w:val="32"/>
          <w:szCs w:val="32"/>
        </w:rPr>
        <w:t>收据必须要素齐全，进行编号并加盖财务专用章。</w:t>
      </w:r>
    </w:p>
    <w:p w14:paraId="7711F1C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7F6196-67EE-44EA-8931-6101D8F35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DF7EEA-330D-4560-B90C-CD59AAE55C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6EB467-4158-43FF-B61E-1153659525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5C85A53-B8E0-4790-99C3-EC2B403099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277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51CA9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51CA9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E7814"/>
    <w:rsid w:val="38BD5993"/>
    <w:rsid w:val="3C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661</Characters>
  <Lines>0</Lines>
  <Paragraphs>0</Paragraphs>
  <TotalTime>1</TotalTime>
  <ScaleCrop>false</ScaleCrop>
  <LinksUpToDate>false</LinksUpToDate>
  <CharactersWithSpaces>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2025-10-27T12:48:00Z</dcterms:created>
  <dc:creator>LOCA</dc:creator>
  <cp:lastModifiedBy>LOCA</cp:lastModifiedBy>
  <dcterms:modified xsi:type="dcterms:W3CDTF">2025-10-27T13:31:54Z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D7082EA7E9FE43A3ACA25B44C7ADCC9B_13</vt:lpwstr>
  </property>
  <property fmtid="{D5CDD505-2E9C-101B-9397-08002B2CF9AE}" pid="4" name="KSOTemplateDocerSaveRecord">
    <vt:lpwstr>eyJoZGlkIjoiODY4NzdjN2UwNjE3YTFlNjQyZjY0M2QwZDI5MzY4NzMiLCJ1c2VySWQiOiIyMzk4NzA2MjkifQ==</vt:lpwstr>
  </property>
</Properties>
</file>