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60" w:lineRule="exact"/>
        <w:rPr>
          <w:rFonts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pStyle w:val="3"/>
        <w:spacing w:line="560" w:lineRule="exact"/>
        <w:rPr>
          <w:rFonts w:ascii="仿宋" w:hAnsi="仿宋" w:eastAsia="仿宋" w:cs="仿宋"/>
          <w:sz w:val="32"/>
          <w:szCs w:val="32"/>
          <w:lang w:eastAsia="zh-CN"/>
        </w:rPr>
      </w:pPr>
    </w:p>
    <w:p>
      <w:pPr>
        <w:pStyle w:val="3"/>
        <w:spacing w:line="560" w:lineRule="exact"/>
        <w:jc w:val="center"/>
        <w:rPr>
          <w:rFonts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  <w:t>宝安区科普基地认定标准</w:t>
      </w:r>
    </w:p>
    <w:p>
      <w:pPr>
        <w:pStyle w:val="3"/>
        <w:spacing w:line="560" w:lineRule="exact"/>
        <w:jc w:val="center"/>
        <w:rPr>
          <w:rFonts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  <w:t>（科技场馆类）</w:t>
      </w:r>
    </w:p>
    <w:p>
      <w:pPr>
        <w:pStyle w:val="3"/>
        <w:spacing w:line="560" w:lineRule="exact"/>
        <w:ind w:firstLine="960" w:firstLineChars="3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一、场地设施</w:t>
      </w:r>
    </w:p>
    <w:p>
      <w:pPr>
        <w:pStyle w:val="3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（一）科技馆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（综合性和专业场馆）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用于科普展教活动的室内展厅总面积不小于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300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平方米。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（二）展品注重互动性和体验性，并根据科技前沿和社会热 点定期更新、补充科普展品；结合本单位科普特色，有相应的科普课程。</w:t>
      </w:r>
    </w:p>
    <w:p>
      <w:pPr>
        <w:pStyle w:val="3"/>
        <w:spacing w:line="560" w:lineRule="exact"/>
        <w:ind w:firstLine="960" w:firstLineChars="3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二、开放接待</w:t>
      </w:r>
    </w:p>
    <w:p>
      <w:pPr>
        <w:pStyle w:val="3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年开放天数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不少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0日。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（二）通过公开渠道向社会公布开放时间、参观方式等必要信息。</w:t>
      </w:r>
    </w:p>
    <w:p>
      <w:pPr>
        <w:pStyle w:val="3"/>
        <w:spacing w:line="560" w:lineRule="exact"/>
        <w:ind w:firstLine="960" w:firstLineChars="3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三、经费投入</w:t>
      </w:r>
    </w:p>
    <w:p>
      <w:pPr>
        <w:pStyle w:val="3"/>
        <w:spacing w:line="560" w:lineRule="exact"/>
        <w:ind w:left="958" w:leftChars="304" w:hanging="320" w:hangingChars="1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稳定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的科普经费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投入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，能够保障经常性科普活动的开展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四、科普队伍</w:t>
      </w:r>
    </w:p>
    <w:p>
      <w:pPr>
        <w:pStyle w:val="3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sectPr>
          <w:footerReference r:id="rId3" w:type="default"/>
          <w:pgSz w:w="11906" w:h="16839"/>
          <w:pgMar w:top="1871" w:right="1304" w:bottom="1871" w:left="1587" w:header="0" w:footer="848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有专门的科技场馆领导机构，配备不少于2名专职科技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导员或者讲解员，并建立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不少于5人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的稳定科普志愿者队伍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，纳入宝安区科技志愿服务队管理，提供免费咨询或者科普讲解服务。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五、科普活动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结合本单位特色，积极开展各类专题科普活动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如专题科普 展、各类科普讲座或者报告、专题实践活动等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。认定后，能积极配合区科协参加全国科普日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科技活动周、深圳科普月等大型科普活动。</w:t>
      </w:r>
    </w:p>
    <w:p>
      <w:pPr>
        <w:pStyle w:val="3"/>
        <w:spacing w:line="560" w:lineRule="exact"/>
        <w:rPr>
          <w:rFonts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3"/>
        <w:spacing w:line="560" w:lineRule="exact"/>
        <w:rPr>
          <w:rFonts w:ascii="仿宋" w:hAnsi="仿宋" w:eastAsia="仿宋" w:cs="仿宋"/>
          <w:color w:val="auto"/>
          <w:sz w:val="32"/>
          <w:szCs w:val="32"/>
          <w:highlight w:val="none"/>
          <w:lang w:eastAsia="zh-CN"/>
        </w:rPr>
        <w:sectPr>
          <w:footerReference r:id="rId4" w:type="default"/>
          <w:pgSz w:w="11906" w:h="16839"/>
          <w:pgMar w:top="1871" w:right="1304" w:bottom="1871" w:left="1587" w:header="0" w:footer="848" w:gutter="0"/>
          <w:pgNumType w:fmt="decimal"/>
          <w:cols w:space="720" w:num="1"/>
        </w:sectPr>
      </w:pPr>
    </w:p>
    <w:p>
      <w:pPr>
        <w:pStyle w:val="3"/>
        <w:spacing w:line="560" w:lineRule="exact"/>
        <w:jc w:val="center"/>
        <w:rPr>
          <w:rFonts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  <w:t>宝安区科普基地认定标准</w:t>
      </w:r>
    </w:p>
    <w:p>
      <w:pPr>
        <w:pStyle w:val="3"/>
        <w:spacing w:line="560" w:lineRule="exact"/>
        <w:jc w:val="center"/>
        <w:rPr>
          <w:rFonts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  <w:t>（公共场所类）</w:t>
      </w:r>
    </w:p>
    <w:p>
      <w:pPr>
        <w:pStyle w:val="3"/>
        <w:spacing w:line="560" w:lineRule="exact"/>
        <w:jc w:val="center"/>
        <w:rPr>
          <w:rFonts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一、场地设施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（一）基地具有一定规模、固定用于科普展示及活动的室内外场所。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室内外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科普展示面积在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平方米以上，并备有开展科普活动所需的演示设施设备等。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（二）有较为完善的基地说明牌、解说牌、导览牌等，科普内容科学准确，通俗易懂。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（三）结合本单位科普特色，有相应的科普课程。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二、开放接待</w:t>
      </w:r>
    </w:p>
    <w:p>
      <w:pPr>
        <w:pStyle w:val="3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（一）年开放天数不少于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00日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受气候等外在因素影响的基地可酌量减少。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（二）通过公开渠道向社会公布开放时间、参观方式等必要信息。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三、经费投入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有稳定的科普经费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投入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，能够保障经常性科普活动的开展。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四、科普队伍</w:t>
      </w:r>
    </w:p>
    <w:p>
      <w:pPr>
        <w:pStyle w:val="3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配有不少于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名专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兼职科普工作人员；建立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人以上稳定的志愿者队伍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，纳入宝安区科技志愿服务队管理，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提供免费咨询或者科普讲解服务。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五、科普活动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结合本单位特色，积极开展各类专题科普活动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如专题科普 展、各类科普讲座或者报告、专题实践活动等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认定后，能积极配合区科协参加全国科普日、科技活动周、深圳科普月等大型科普活动。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sectPr>
          <w:footerReference r:id="rId5" w:type="default"/>
          <w:pgSz w:w="11906" w:h="16839"/>
          <w:pgMar w:top="1871" w:right="1304" w:bottom="1871" w:left="1587" w:header="0" w:footer="848" w:gutter="0"/>
          <w:pgNumType w:fmt="decimal"/>
          <w:cols w:space="720" w:num="1"/>
        </w:sectPr>
      </w:pPr>
    </w:p>
    <w:p>
      <w:pPr>
        <w:pStyle w:val="3"/>
        <w:spacing w:line="560" w:lineRule="exact"/>
        <w:jc w:val="center"/>
        <w:rPr>
          <w:rFonts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  <w:t>宝安区科普基地认定标准</w:t>
      </w:r>
    </w:p>
    <w:p>
      <w:pPr>
        <w:pStyle w:val="3"/>
        <w:spacing w:line="560" w:lineRule="exact"/>
        <w:jc w:val="center"/>
        <w:rPr>
          <w:rFonts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  <w:t>（教育科研类）</w:t>
      </w:r>
    </w:p>
    <w:p>
      <w:pPr>
        <w:pStyle w:val="3"/>
        <w:spacing w:line="560" w:lineRule="exact"/>
        <w:rPr>
          <w:rFonts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一、场地设施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left="0" w:right="0" w:firstLine="480" w:firstLineChars="15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科研机构中的博物馆、标本馆、陈列馆、天文台（馆、站）、实验室、工程中心、技术（推广）中心（站）、野外站（台）等研究实验基地，医院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、中小学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auto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展教场所面积不少于300平方米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（二）结合本单位科普特色，有相应的科普课程。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二、开放接待</w:t>
      </w:r>
    </w:p>
    <w:p>
      <w:pPr>
        <w:pStyle w:val="3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（一）科研院所中的博物馆、标本馆、陈列馆、天文台（馆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站）、医院年开放天数不少于50日；实验室、工程中心、技术中心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野外站（台）等研究实验基地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中小学科普设施年开放天数不少于30日。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（二）通过公开渠道向社会公布开放时间、参观方式等必要信息。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三、经费投入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有稳定的科普工作经费，能够保障经常性科普活动的开展，以及展教设备的运行和更新。</w:t>
      </w:r>
    </w:p>
    <w:p>
      <w:pPr>
        <w:pStyle w:val="3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pStyle w:val="3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pStyle w:val="3"/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四、科普队伍</w:t>
      </w:r>
    </w:p>
    <w:p>
      <w:pPr>
        <w:pStyle w:val="3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有开展科普活动的科普工作机构，专、兼职科普工作人员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人以上，并建立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人以上稳定的科普志愿者队伍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，纳入宝安区科技志愿服务队管理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五、科普活动</w:t>
      </w:r>
    </w:p>
    <w:p>
      <w:pPr>
        <w:pStyle w:val="3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结合本单位特色，积极开展各类专题科普活动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如专题科普 展、各类科普讲座或者报告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专题实践活动等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。认定后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能积极配合区科协参加全国科普日、科技活动周、深圳科普月等大型科普活动。</w:t>
      </w:r>
    </w:p>
    <w:p>
      <w:pPr>
        <w:pStyle w:val="3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sectPr>
          <w:footerReference r:id="rId6" w:type="default"/>
          <w:pgSz w:w="11906" w:h="16839"/>
          <w:pgMar w:top="1871" w:right="1304" w:bottom="1871" w:left="1587" w:header="0" w:footer="848" w:gutter="0"/>
          <w:pgNumType w:fmt="decimal"/>
          <w:cols w:space="720" w:num="1"/>
        </w:sectPr>
      </w:pPr>
    </w:p>
    <w:p>
      <w:pPr>
        <w:pStyle w:val="3"/>
        <w:spacing w:line="560" w:lineRule="exact"/>
        <w:jc w:val="center"/>
        <w:rPr>
          <w:rFonts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  <w:t>宝安区科普基地认定标准</w:t>
      </w:r>
    </w:p>
    <w:p>
      <w:pPr>
        <w:pStyle w:val="3"/>
        <w:spacing w:line="560" w:lineRule="exact"/>
        <w:jc w:val="center"/>
        <w:rPr>
          <w:rFonts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  <w:t>（生产设施类）</w:t>
      </w:r>
    </w:p>
    <w:p>
      <w:pPr>
        <w:pStyle w:val="3"/>
        <w:spacing w:line="560" w:lineRule="exact"/>
        <w:rPr>
          <w:rFonts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3"/>
        <w:spacing w:line="560" w:lineRule="exact"/>
        <w:ind w:firstLine="960" w:firstLineChars="3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一、场地设施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（一）有可供公众参观学习的生产线、科技展厅等场所，企 业生产线（车间、生产场所）、科技展厅合计不少于300延长米 （平方米）。企业生产线（车间、生产场所）应当能完整展示产 品的生产全过程或者部分重要过程，企业展厅应当具有科普展教功能。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（二）结合本单位科普特色，有相应的科普课程。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二、开放接待</w:t>
      </w:r>
    </w:p>
    <w:p>
      <w:pPr>
        <w:pStyle w:val="3"/>
        <w:spacing w:line="560" w:lineRule="exact"/>
        <w:ind w:firstLine="960" w:firstLineChars="3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（一）企业具有经常接待公众参观的能力，年开放天数不少于30日。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通过公开渠道向社会公布开放时间、参观方式等必要信息。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三、经费投入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有稳定的科普经费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投入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，能够保障经常性科普活动的开展。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  <w:t>四、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科普队伍</w:t>
      </w:r>
    </w:p>
    <w:p>
      <w:pPr>
        <w:pStyle w:val="3"/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配有2名以上专、兼职科普工作人员；建立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5人以上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稳定的科普志愿者队伍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，纳入宝安区科技志愿服务队管理。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五、科普活动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sectPr>
          <w:footerReference r:id="rId7" w:type="default"/>
          <w:pgSz w:w="11906" w:h="16839"/>
          <w:pgMar w:top="1871" w:right="1304" w:bottom="1871" w:left="1587" w:header="0" w:footer="848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结合本单位特色，积极开展各类专题科普活动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如专题科普 展、各类科普讲座或者报告、专题实践活动等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。认定后，能积极配合区科协参加全国科普日、科技活动周、深圳科普月等大型科普活动。</w:t>
      </w:r>
    </w:p>
    <w:p>
      <w:pPr>
        <w:pStyle w:val="3"/>
        <w:spacing w:line="560" w:lineRule="exact"/>
        <w:jc w:val="center"/>
        <w:rPr>
          <w:rFonts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  <w:t>宝安区科普基地认定标准</w:t>
      </w:r>
    </w:p>
    <w:p>
      <w:pPr>
        <w:pStyle w:val="3"/>
        <w:spacing w:line="560" w:lineRule="exact"/>
        <w:jc w:val="center"/>
        <w:rPr>
          <w:rFonts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华宋简小标宋" w:hAnsi="华宋简小标宋" w:eastAsia="华宋简小标宋" w:cs="华宋简小标宋"/>
          <w:color w:val="auto"/>
          <w:sz w:val="44"/>
          <w:szCs w:val="44"/>
          <w:highlight w:val="none"/>
          <w:lang w:eastAsia="zh-CN"/>
        </w:rPr>
        <w:t>（信息传媒类）</w:t>
      </w:r>
    </w:p>
    <w:p>
      <w:pPr>
        <w:pStyle w:val="3"/>
        <w:spacing w:line="560" w:lineRule="exact"/>
        <w:rPr>
          <w:rFonts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一、阵地设施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（一）把科普宣传作为本单位的重要工作内容，有固定的栏 目或者版面从事科普宣传，做到内容及时更新，原创性科普相关 报道、宣传平均每周不少于5条（篇）；年传播总量不低于600万人次。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）将科普信息传媒工作纳入本单位工作日程，建立相关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机制。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二、经费投入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有稳定的科普经费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投入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，确保科普工作正常运行。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三、科普队伍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有专门从事科普内容策划、制作、编辑等职能的部门，有不少于2名的专职人员。</w:t>
      </w:r>
    </w:p>
    <w:p>
      <w:pPr>
        <w:pStyle w:val="3"/>
        <w:spacing w:line="56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四、重大科普宣传</w:t>
      </w:r>
    </w:p>
    <w:p>
      <w:pPr>
        <w:pStyle w:val="3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配合区科协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积极宣传、报道全国科普日、科技活动周、深圳科普月等重大科普活动。</w:t>
      </w:r>
    </w:p>
    <w:p/>
    <w:sectPr>
      <w:footerReference r:id="rId8" w:type="default"/>
      <w:pgSz w:w="11906" w:h="16839"/>
      <w:pgMar w:top="1871" w:right="1304" w:bottom="1871" w:left="1587" w:header="0" w:footer="84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erif CJK JP">
    <w:altName w:val="宋体"/>
    <w:panose1 w:val="02020400000000000000"/>
    <w:charset w:val="86"/>
    <w:family w:val="roman"/>
    <w:pitch w:val="default"/>
    <w:sig w:usb0="30000083" w:usb1="2BDF3C1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宋简小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04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EtWRY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KKZQsfPP76f&#10;f/4+//pGcAeBGuvniHuwiAztO9NibIZ7j8vIuy2dir9gROAH1ukir2gD4fHRbDqbjeHi8A0H4GdP&#10;z63z4b0wikQjpw79S7Ky49aHLnQIidm02dRSph5KTZqcXl+9HacHFw/ApY6xIk1DDxMpdaVHK7S7&#10;tue5M8UJNJ3pJsVbvqlRypb5cM8cRgPlY3nCHT6lNEhpeouSyriv/7qP8egYvJQ0GLWcamwWJfKD&#10;RicBGAbDDcZuMPRB3RrM7gRLaXky8cAFOZilM+oLNmoVc8DFNEemnIbBvA3duGMjuVitUhBmz7Kw&#10;1Q+WR+goj7erQ4CcSeUoSqcEuhMPmL7Up35T4nj/eU5RT/8O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S1ZFj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30"/>
                        <w:szCs w:val="30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642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vEGwwyAgAAZ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hBmz7Kw&#10;1Q+WR+goj7erQ4CcSeUoSqcEuhM3mL7Up/6lxPH+c5+inv4O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+8QbDD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30"/>
                        <w:szCs w:val="3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30"/>
                        <w:szCs w:val="30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00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X+3CIz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OrK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SE2bMs&#10;bPWD5RE6yuPt6hAgZ1I5itIpge7EA6Yv9anflDjef55T1NO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X+3CI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30"/>
                        <w:szCs w:val="30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00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mKUn8zAgAAZQQAAA4AAABkcnMvZTJvRG9jLnhtbK1UzY7TMBC+I/EO&#10;lu80aRd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69pkQzhY6fvn87&#10;/fh1+vmV4A4CtdbPEPdgERm6t6bD2Az3HpeRd1c5FX/BiMAPeY8XeUUXCI+PppPpNIeLwzccgJ89&#10;PrfOh3fCKBKNgjr0L8nKDhsf+tAhJGbTZt1ImXooNWkLen31Jk8PLh6ASx1jRZqGM0yk1JcerdBt&#10;uzPPrSmPoOlMPyne8nWDUjbMh3vmMBooH8sT7vCppEFKc7YoqY378q/7GI+OwUtJi1ErqMZmUSLf&#10;a3QSgGEw3GBsB0Pv1a3B7I6xlJYnEw9ckINZOaM+Y6OWMQdcTHNkKmgYzNvQjzs2kovlMgVh9iwL&#10;G/1geYSO8ni73AfImVSOovRKoDvxgOlLfTpvShzvP88p6vHfYf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mKUn8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30"/>
                        <w:szCs w:val="30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00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jEGUzAgAAZQQAAA4AAABkcnMvZTJvRG9jLnhtbK1UzY7TMBC+I/EO&#10;lu80bVe7qqqmq7JVEVLFrrQgzq7jNJH8J9ttUh4A3oATF+48V5+Dz07SRQuHPXBJx57xN/N9M9PF&#10;baskOQrna6NzOhmNKRGam6LW+5x++rh5M6PEB6YLJo0WOT0JT2+Xr18tGjsXU1MZWQhHAKL9vLE5&#10;rUKw8yzzvBKK+ZGxQsNZGqdYwNHts8KxBuhKZtPx+CZrjCusM1x4j9t156Q9onsJoCnLmou14Qcl&#10;dOhQnZAsgJKvauvpMlVbloKH+7L0IhCZUzAN6YsksHfxmy0XbL53zFY170tgLynhGSfFao2kF6g1&#10;C4wcXP0XlKq5M96UYcSNyjoiSRGwmIyfafNYMSsSF0jt7UV0//9g+YfjgyN1kdOra0o0U+j4+fu3&#10;849f559fCe4gUGP9HHGPFpGhfWtajM1w73EZebelU/EXjAj8kPd0kVe0gfD4aDadzcZwcfiGA/Cz&#10;p+fW+fBOGEWikVOH/iVZ2XHrQxc6hMRs2mxqKVMPpSZNTm+ursfpwcUDcKljrEjT0MNESl3p0Qrt&#10;ru157kxxAk1nuknxlm9qlLJlPjwwh9FA+ViecI9PKQ1Smt6ipDLuy7/uYzw6Bi8lDUYtpxqbRYl8&#10;r9FJAIbBcIOxGwx9UHcGszvBUlqeTDxwQQ5m6Yz6jI1axRxwMc2RKadhMO9CN+7YSC5WqxSE2bMs&#10;bPWj5RE6yuPt6hAgZ1I5itIpge7EA6Yv9anflDjef55T1NO/w/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NjEGU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30"/>
                        <w:szCs w:val="30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19"/>
      <w:rPr>
        <w:rFonts w:ascii="宋体" w:hAnsi="宋体" w:eastAsia="宋体" w:cs="宋体"/>
        <w:sz w:val="28"/>
        <w:szCs w:val="28"/>
      </w:rPr>
    </w:pPr>
    <w:r>
      <w:rPr>
        <w:sz w:val="28"/>
        <w:lang w:eastAsia="zh-CN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30"/>
                              <w:szCs w:val="30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Z10szAgAAZQQAAA4AAABkcnMvZTJvRG9jLnhtbK1UzY7aMBC+V+o7&#10;WL6XAKs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cAeBGutniNtaRIb2nWkxNv29x2Xk3ZZOxV8wIvBD3tNVXtEGwuOj6Xg6HcLF4esPwM+e&#10;nlvnw3thFIlGTh36l2Rlx40PXWgfErNps66lTD2UmjQ5ndy8HaYHVw/ApY6xIk3DBSZS6kqPVmh3&#10;7YXnzhQn0HSmmxRv+bpGKRvmwwNzGA2Uj+UJ9/iU0iCluViUVMZ9/dd9jEfH4KWkwajlVGOzKJEf&#10;NDoJwNAbrjd2vaEP6s5gdkdYSsuTiQcuyN4snVFfsFHLmAMupjky5TT05l3oxh0bycVymYIwe5aF&#10;jd5aHqGjPN4uDwFyJpWjKJ0S6E48YPpSny6bEsf7z3OKevp3WDw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1Z10s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30"/>
                        <w:szCs w:val="30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F1401"/>
    <w:rsid w:val="6C1D4E96"/>
    <w:rsid w:val="BFFD1F28"/>
    <w:rsid w:val="FFDF1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ind w:firstLine="420" w:firstLineChars="100"/>
    </w:pPr>
    <w:rPr>
      <w:rFonts w:ascii="Calibri" w:hAnsi="Calibri" w:eastAsia="宋体" w:cs="Times New Roman"/>
      <w:sz w:val="21"/>
      <w:szCs w:val="24"/>
    </w:rPr>
  </w:style>
  <w:style w:type="paragraph" w:styleId="3">
    <w:name w:val="Body Text"/>
    <w:basedOn w:val="1"/>
    <w:next w:val="4"/>
    <w:qFormat/>
    <w:uiPriority w:val="0"/>
  </w:style>
  <w:style w:type="paragraph" w:styleId="4">
    <w:name w:val="Title"/>
    <w:basedOn w:val="1"/>
    <w:next w:val="1"/>
    <w:qFormat/>
    <w:uiPriority w:val="1"/>
    <w:pPr>
      <w:widowControl w:val="0"/>
      <w:spacing w:line="869" w:lineRule="exact"/>
      <w:ind w:right="59"/>
      <w:jc w:val="center"/>
    </w:pPr>
    <w:rPr>
      <w:rFonts w:ascii="Noto Serif CJK JP" w:hAnsi="Noto Serif CJK JP" w:eastAsia="Noto Serif CJK JP" w:cs="Noto Serif CJK JP"/>
      <w:kern w:val="2"/>
      <w:sz w:val="52"/>
      <w:szCs w:val="52"/>
      <w:lang w:val="en-US" w:eastAsia="zh-CN" w:bidi="ar-SA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1920</Words>
  <Characters>1938</Characters>
  <Lines>0</Lines>
  <Paragraphs>0</Paragraphs>
  <TotalTime>1.33333333333333</TotalTime>
  <ScaleCrop>false</ScaleCrop>
  <LinksUpToDate>false</LinksUpToDate>
  <CharactersWithSpaces>1948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2024-05-31T15:11:00Z</dcterms:created>
  <dc:creator>朱丽</dc:creator>
  <cp:lastModifiedBy>叛逆宠儿</cp:lastModifiedBy>
  <dcterms:modified xsi:type="dcterms:W3CDTF">2024-05-31T10:07:53Z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5C3DE34F4EF64E5280E33574C250690F_13</vt:lpwstr>
  </property>
</Properties>
</file>