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  <w:t>体育科技扶持项目申报指南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〕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体育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在光明区依法经营，具备独立法人资格，且从事体育产业（属统计部门发布的体育产业分类）开发、生产经营和中介活动的企业、社会团体或民办非企业等机构。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（一）依法依规办理市场主体登记注册手续和税务登记手续，在光明区从事经营活动，有关产业政策、操作规程、申报指南等文件规定的其他情况除外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有规范健全的财务管理制度，依法履行统计数据申报义务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守法守信规范经营，不存在违反失信惩戒措施基础清单相关规定的情形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）从事体育产业（属统计部门发布的体育产业分类）开发、生产经营和中介活动的企业、社会团体或民办非企业单位等机构。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  <w:t>四、资助方式</w:t>
      </w:r>
    </w:p>
    <w:p>
      <w:p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（一）资助标准：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第六条 支持体育科技产业化。对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上年度营业收入500万元（含）以上、研发费用50万元（含）以上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的体育企业，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按上年度研发费用3%给予最高50万元资助。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（二）资助范围包括：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申报单位上年度已享受研发费用加计扣除优惠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申报单位拥有与体育科技创新相关的原创自主知识产权2项以上（含专利、软件著作权）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申报单位上年度营业收入500万元（含）以上、研发费用50万元（含）以上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；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4.此项目采用事后资助方式。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</w:rPr>
      </w:pPr>
      <w:r>
        <w:rPr>
          <w:rFonts w:hint="default" w:ascii="Times New Roman" w:hAnsi="Times New Roman" w:eastAsia="黑体" w:cs="Times New Roman"/>
          <w:sz w:val="32"/>
          <w:szCs w:val="22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CESI仿宋-GB2312" w:cs="Times New Roman"/>
          <w:sz w:val="32"/>
          <w:szCs w:val="22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</w:rPr>
        <w:t>申报单位</w:t>
      </w:r>
      <w:r>
        <w:rPr>
          <w:rFonts w:hint="default" w:ascii="Times New Roman" w:hAnsi="Times New Roman" w:eastAsia="CESI仿宋-GB2312" w:cs="Times New Roman"/>
          <w:sz w:val="32"/>
          <w:szCs w:val="32"/>
          <w:lang w:val="en-US" w:eastAsia="zh-CN"/>
        </w:rPr>
        <w:t>需提供相对应项目的具体申报材料。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9"/>
        <w:tblW w:w="5656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5372"/>
        <w:gridCol w:w="2870"/>
        <w:gridCol w:w="11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6"/>
                <w:sz w:val="23"/>
                <w:szCs w:val="23"/>
              </w:rPr>
              <w:t>序号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9"/>
                <w:sz w:val="23"/>
                <w:szCs w:val="23"/>
              </w:rPr>
              <w:t>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7"/>
                <w:sz w:val="23"/>
                <w:szCs w:val="23"/>
              </w:rPr>
              <w:t>料名称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9"/>
                <w:sz w:val="23"/>
                <w:szCs w:val="23"/>
              </w:rPr>
              <w:t>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7"/>
                <w:sz w:val="23"/>
                <w:szCs w:val="23"/>
              </w:rPr>
              <w:t>料形式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9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9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400" w:type="pct"/>
            <w:vAlign w:val="center"/>
          </w:tcPr>
          <w:p>
            <w:pPr>
              <w:spacing w:line="302" w:lineRule="auto"/>
              <w:jc w:val="center"/>
              <w:rPr>
                <w:rFonts w:hint="eastAsia" w:ascii="仿宋_GB2312" w:hAnsi="仿宋_GB2312" w:eastAsia="仿宋_GB2312" w:cs="仿宋_GB2312"/>
                <w:sz w:val="21"/>
              </w:rPr>
            </w:pPr>
          </w:p>
          <w:p>
            <w:pPr>
              <w:spacing w:before="0" w:line="194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1</w:t>
            </w:r>
          </w:p>
        </w:tc>
        <w:tc>
          <w:tcPr>
            <w:tcW w:w="5372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光明区支持体育产业发展扶持计划申请书（登陆深圳市光明区企业服务门户（网站）在线填报）</w:t>
            </w:r>
          </w:p>
        </w:tc>
        <w:tc>
          <w:tcPr>
            <w:tcW w:w="2870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4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2</w:t>
            </w:r>
          </w:p>
        </w:tc>
        <w:tc>
          <w:tcPr>
            <w:tcW w:w="5372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申报单位营业执照等证照</w:t>
            </w:r>
          </w:p>
        </w:tc>
        <w:tc>
          <w:tcPr>
            <w:tcW w:w="2870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验原件交复印件</w:t>
            </w:r>
          </w:p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_GB2312" w:hAnsi="仿宋_GB2312" w:eastAsia="仿宋_GB2312" w:cs="仿宋_GB2312"/>
                <w:spacing w:val="31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3</w:t>
            </w:r>
          </w:p>
        </w:tc>
        <w:tc>
          <w:tcPr>
            <w:tcW w:w="5372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法定代表人身份证明文件</w:t>
            </w:r>
          </w:p>
        </w:tc>
        <w:tc>
          <w:tcPr>
            <w:tcW w:w="2870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复印件（盖公章）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eastAsia" w:ascii="仿宋_GB2312" w:hAnsi="仿宋_GB2312" w:eastAsia="仿宋_GB2312" w:cs="仿宋_GB2312"/>
                <w:spacing w:val="22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2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4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4</w:t>
            </w:r>
          </w:p>
        </w:tc>
        <w:tc>
          <w:tcPr>
            <w:tcW w:w="5372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税务部门提供的单位上年度纳税证明</w:t>
            </w:r>
          </w:p>
        </w:tc>
        <w:tc>
          <w:tcPr>
            <w:tcW w:w="2870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验原件交复印件</w:t>
            </w:r>
          </w:p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_GB2312" w:hAnsi="仿宋_GB2312" w:eastAsia="仿宋_GB2312" w:cs="仿宋_GB2312"/>
                <w:spacing w:val="31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89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5</w:t>
            </w:r>
          </w:p>
        </w:tc>
        <w:tc>
          <w:tcPr>
            <w:tcW w:w="5372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会计师事务所出具的审计报告</w:t>
            </w:r>
          </w:p>
        </w:tc>
        <w:tc>
          <w:tcPr>
            <w:tcW w:w="2870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验原件交复印件</w:t>
            </w:r>
          </w:p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6</w:t>
            </w:r>
          </w:p>
        </w:tc>
        <w:tc>
          <w:tcPr>
            <w:tcW w:w="5372" w:type="dxa"/>
            <w:vAlign w:val="center"/>
          </w:tcPr>
          <w:p>
            <w:pPr>
              <w:spacing w:before="0" w:line="223" w:lineRule="auto"/>
              <w:ind w:left="0" w:leftChars="0"/>
              <w:jc w:val="left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企业信用信息资料（在深圳信用网打印完整版信用报告）</w:t>
            </w:r>
          </w:p>
        </w:tc>
        <w:tc>
          <w:tcPr>
            <w:tcW w:w="2870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_GB2312" w:hAnsi="仿宋_GB2312" w:eastAsia="仿宋_GB2312" w:cs="仿宋_GB2312"/>
                <w:spacing w:val="31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89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7</w:t>
            </w:r>
          </w:p>
        </w:tc>
        <w:tc>
          <w:tcPr>
            <w:tcW w:w="5372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研发费用加计扣除优惠明细表（税务系统下载）</w:t>
            </w:r>
          </w:p>
        </w:tc>
        <w:tc>
          <w:tcPr>
            <w:tcW w:w="2870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eastAsia" w:ascii="仿宋_GB2312" w:hAnsi="仿宋_GB2312" w:eastAsia="仿宋_GB2312" w:cs="仿宋_GB2312"/>
                <w:spacing w:val="31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/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8</w:t>
            </w:r>
          </w:p>
        </w:tc>
        <w:tc>
          <w:tcPr>
            <w:tcW w:w="5372" w:type="dxa"/>
            <w:vAlign w:val="center"/>
          </w:tcPr>
          <w:p>
            <w:pPr>
              <w:spacing w:before="0" w:line="223" w:lineRule="auto"/>
              <w:ind w:left="0" w:leftChars="0"/>
              <w:jc w:val="left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知识产权证明材料（专利权证书或国家版权保护主管部门核发的软件著作权证书）</w:t>
            </w:r>
          </w:p>
        </w:tc>
        <w:tc>
          <w:tcPr>
            <w:tcW w:w="2870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验原件交复印件</w:t>
            </w:r>
          </w:p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  <w:lang w:val="en-US" w:eastAsia="zh-CN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400" w:type="pct"/>
            <w:vAlign w:val="center"/>
          </w:tcPr>
          <w:p>
            <w:pPr>
              <w:spacing w:before="0" w:line="192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3"/>
                <w:szCs w:val="23"/>
              </w:rPr>
              <w:t>9</w:t>
            </w:r>
          </w:p>
        </w:tc>
        <w:tc>
          <w:tcPr>
            <w:tcW w:w="2628" w:type="pct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10"/>
                <w:sz w:val="23"/>
                <w:szCs w:val="23"/>
              </w:rPr>
              <w:t>其</w:t>
            </w:r>
            <w:r>
              <w:rPr>
                <w:rFonts w:hint="eastAsia" w:ascii="仿宋_GB2312" w:hAnsi="仿宋_GB2312" w:eastAsia="仿宋_GB2312" w:cs="仿宋_GB2312"/>
                <w:spacing w:val="8"/>
                <w:sz w:val="23"/>
                <w:szCs w:val="23"/>
              </w:rPr>
              <w:t>他说明材料</w:t>
            </w:r>
          </w:p>
        </w:tc>
        <w:tc>
          <w:tcPr>
            <w:tcW w:w="1404" w:type="pct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3"/>
                <w:szCs w:val="23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</w:rPr>
              <w:t>打印(盖公章</w:t>
            </w:r>
            <w:r>
              <w:rPr>
                <w:rFonts w:hint="eastAsia" w:ascii="仿宋_GB2312" w:hAnsi="仿宋_GB2312" w:eastAsia="仿宋_GB2312" w:cs="仿宋_GB2312"/>
                <w:spacing w:val="23"/>
                <w:sz w:val="23"/>
                <w:szCs w:val="23"/>
              </w:rPr>
              <w:t>)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4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2024年1月11日-1月31日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受理时间：2024年1月11日-1月31日（工作日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申报企业在专项资金的申报、使用、审核、管理等过程中存在以下情形的，将按专项资金管理相关规定予以处理，并视情节轻重列入专项资金失信名录或风险提示名单，向市相关财政资金管理部门予以通报：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yellow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360870-9CE1-49CC-8D08-CB6552A0BCB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4210014A-6DAC-425B-A36F-E1BE19D675C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A11957F-DEC5-4714-89A8-221012DAE314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4" w:fontKey="{D750289F-EBF4-4FD1-9F21-0C91C1FA2B0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2A9815F7"/>
    <w:rsid w:val="05576B96"/>
    <w:rsid w:val="05983EBC"/>
    <w:rsid w:val="06677F89"/>
    <w:rsid w:val="08CE0793"/>
    <w:rsid w:val="0D250FC4"/>
    <w:rsid w:val="0F6B649C"/>
    <w:rsid w:val="12F15E07"/>
    <w:rsid w:val="13301BB6"/>
    <w:rsid w:val="165A18B8"/>
    <w:rsid w:val="182D1A55"/>
    <w:rsid w:val="18E018E0"/>
    <w:rsid w:val="1ACE017F"/>
    <w:rsid w:val="1CF7B2D5"/>
    <w:rsid w:val="1FF266BE"/>
    <w:rsid w:val="294D3E3E"/>
    <w:rsid w:val="2A9815F7"/>
    <w:rsid w:val="2BDD6AE4"/>
    <w:rsid w:val="2C94329F"/>
    <w:rsid w:val="2CCC1689"/>
    <w:rsid w:val="2E2B69DB"/>
    <w:rsid w:val="2EA74B17"/>
    <w:rsid w:val="31596D38"/>
    <w:rsid w:val="326E42CA"/>
    <w:rsid w:val="39CF32CF"/>
    <w:rsid w:val="3DF65D0A"/>
    <w:rsid w:val="3F157BBD"/>
    <w:rsid w:val="49A83AB6"/>
    <w:rsid w:val="49C32CF5"/>
    <w:rsid w:val="49F559EE"/>
    <w:rsid w:val="4A7364C9"/>
    <w:rsid w:val="4AF72ACA"/>
    <w:rsid w:val="4C841BE8"/>
    <w:rsid w:val="501506C9"/>
    <w:rsid w:val="50DB6B76"/>
    <w:rsid w:val="560640AD"/>
    <w:rsid w:val="56CB4F97"/>
    <w:rsid w:val="5A0B07EB"/>
    <w:rsid w:val="5A7C2CD0"/>
    <w:rsid w:val="5BA22C79"/>
    <w:rsid w:val="5D4D2BAA"/>
    <w:rsid w:val="61016EDC"/>
    <w:rsid w:val="62440EF7"/>
    <w:rsid w:val="6556246B"/>
    <w:rsid w:val="65DD5F4B"/>
    <w:rsid w:val="66FC2F4B"/>
    <w:rsid w:val="69D65B56"/>
    <w:rsid w:val="6BAF0092"/>
    <w:rsid w:val="6BF311C0"/>
    <w:rsid w:val="6D606A38"/>
    <w:rsid w:val="6D7076CB"/>
    <w:rsid w:val="6EAD6487"/>
    <w:rsid w:val="720D1FE7"/>
    <w:rsid w:val="72367C59"/>
    <w:rsid w:val="73FE7C71"/>
    <w:rsid w:val="747017D5"/>
    <w:rsid w:val="759A381B"/>
    <w:rsid w:val="76B15F41"/>
    <w:rsid w:val="7B155296"/>
    <w:rsid w:val="7BF710EF"/>
    <w:rsid w:val="7EB6A803"/>
    <w:rsid w:val="7F986DEB"/>
    <w:rsid w:val="7FF33517"/>
    <w:rsid w:val="9B87534A"/>
    <w:rsid w:val="9FE1358A"/>
    <w:rsid w:val="9FED43A8"/>
    <w:rsid w:val="BFDF2D34"/>
    <w:rsid w:val="DDA74C61"/>
    <w:rsid w:val="DF17F9A7"/>
    <w:rsid w:val="EBF98EF5"/>
    <w:rsid w:val="F7DAAFB3"/>
    <w:rsid w:val="F7FE0514"/>
    <w:rsid w:val="FBBF355C"/>
    <w:rsid w:val="FC775848"/>
    <w:rsid w:val="FDBC966E"/>
    <w:rsid w:val="FF5FED3B"/>
    <w:rsid w:val="FFACDD10"/>
    <w:rsid w:val="FFF5C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网格型4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1920</Words>
  <Characters>2012</Characters>
  <Lines>0</Lines>
  <Paragraphs>0</Paragraphs>
  <TotalTime>69</TotalTime>
  <ScaleCrop>false</ScaleCrop>
  <LinksUpToDate>false</LinksUpToDate>
  <CharactersWithSpaces>2025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2022-11-15T14:11:00Z</dcterms:created>
  <dc:creator>tangjunyi </dc:creator>
  <cp:lastModifiedBy>如</cp:lastModifiedBy>
  <cp:lastPrinted>2023-05-11T07:25:00Z</cp:lastPrinted>
  <dcterms:modified xsi:type="dcterms:W3CDTF">2024-01-11T08:20:56Z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585C685802904AD7A7B4C6F1CFBD9CDC_13</vt:lpwstr>
  </property>
</Properties>
</file>