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sz w:val="36"/>
          <w:szCs w:val="36"/>
          <w:lang w:val="en-US" w:eastAsia="zh-CN"/>
        </w:rPr>
        <w:t>区</w:t>
      </w:r>
      <w:r>
        <w:rPr>
          <w:rFonts w:hint="default" w:ascii="Times New Roman" w:hAnsi="Times New Roman" w:eastAsia="方正小标宋_GBK" w:cs="Times New Roman"/>
          <w:b w:val="0"/>
          <w:bCs w:val="0"/>
          <w:sz w:val="36"/>
          <w:szCs w:val="36"/>
          <w:lang w:val="en-US" w:eastAsia="zh-CN"/>
        </w:rPr>
        <w:t>级商务主管部门复核</w:t>
      </w:r>
      <w:r>
        <w:rPr>
          <w:rFonts w:hint="eastAsia" w:ascii="Times New Roman" w:hAnsi="Times New Roman" w:eastAsia="方正小标宋_GBK" w:cs="Times New Roman"/>
          <w:b w:val="0"/>
          <w:bCs w:val="0"/>
          <w:sz w:val="36"/>
          <w:szCs w:val="36"/>
          <w:lang w:val="en-US" w:eastAsia="zh-CN"/>
        </w:rPr>
        <w:t>建议</w:t>
      </w:r>
      <w:r>
        <w:rPr>
          <w:rFonts w:hint="default" w:ascii="Times New Roman" w:hAnsi="Times New Roman" w:eastAsia="方正小标宋_GBK" w:cs="Times New Roman"/>
          <w:b w:val="0"/>
          <w:bCs w:val="0"/>
          <w:sz w:val="36"/>
          <w:szCs w:val="36"/>
          <w:lang w:val="en-US" w:eastAsia="zh-CN"/>
        </w:rPr>
        <w:t>报送函范本</w:t>
      </w:r>
    </w:p>
    <w:p>
      <w:pPr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（示例）</w:t>
      </w:r>
    </w:p>
    <w:p>
      <w:pPr>
        <w:jc w:val="center"/>
        <w:rPr>
          <w:rFonts w:hint="default" w:ascii="Times New Roman" w:hAnsi="Times New Roman" w:eastAsia="黑体" w:cs="Times New Roman"/>
          <w:sz w:val="30"/>
          <w:szCs w:val="30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市商务局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厦门老字号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管理办法》及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市商务局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有关工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作要求，经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对我区内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厦门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老字号进行复核，建议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通过复核，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附条件通过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复核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移出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厦门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老字号名录。请予审核。</w:t>
      </w:r>
    </w:p>
    <w:p>
      <w:pPr>
        <w:ind w:firstLine="555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555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1.XX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厦门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老字号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复核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建议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汇总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表</w:t>
      </w:r>
    </w:p>
    <w:p>
      <w:pPr>
        <w:ind w:firstLine="1484" w:firstLineChars="464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2.企业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复核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材料</w:t>
      </w:r>
    </w:p>
    <w:p>
      <w:pPr>
        <w:ind w:firstLine="555"/>
        <w:rPr>
          <w:rFonts w:hint="default" w:ascii="Times New Roman" w:hAnsi="Times New Roman" w:eastAsia="仿宋_GB2312" w:cs="Times New Roman"/>
          <w:sz w:val="30"/>
          <w:szCs w:val="30"/>
        </w:rPr>
      </w:pPr>
    </w:p>
    <w:p>
      <w:pPr>
        <w:ind w:firstLine="555"/>
        <w:rPr>
          <w:rFonts w:hint="default" w:ascii="Times New Roman" w:hAnsi="Times New Roman" w:eastAsia="仿宋_GB2312" w:cs="Times New Roman"/>
          <w:sz w:val="30"/>
          <w:szCs w:val="30"/>
        </w:rPr>
      </w:pPr>
    </w:p>
    <w:p>
      <w:pPr>
        <w:ind w:firstLine="555"/>
        <w:jc w:val="right"/>
        <w:rPr>
          <w:rFonts w:hint="default" w:ascii="Times New Roman" w:hAnsi="Times New Roman" w:eastAsia="仿宋_GB2312" w:cs="Times New Roman"/>
          <w:sz w:val="30"/>
          <w:szCs w:val="30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（盖章）</w:t>
      </w:r>
    </w:p>
    <w:p>
      <w:pPr>
        <w:wordWrap w:val="0"/>
        <w:ind w:firstLine="1904" w:firstLineChars="595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年    月    日</w:t>
      </w:r>
    </w:p>
    <w:p>
      <w:pPr>
        <w:wordWrap w:val="0"/>
        <w:ind w:firstLine="1904" w:firstLineChars="595"/>
        <w:jc w:val="right"/>
        <w:rPr>
          <w:rFonts w:hint="default" w:ascii="Times New Roman" w:hAnsi="Times New Roman" w:eastAsia="仿宋_GB2312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jc w:val="center"/>
        <w:rPr>
          <w:rFonts w:hint="default" w:ascii="Times New Roman" w:hAnsi="Times New Roman" w:eastAsia="方正小标宋_GBK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XX区</w:t>
      </w:r>
      <w:r>
        <w:rPr>
          <w:rFonts w:hint="eastAsia" w:ascii="Times New Roman" w:hAnsi="Times New Roman" w:eastAsia="方正小标宋_GBK" w:cs="Times New Roman"/>
          <w:sz w:val="36"/>
          <w:szCs w:val="36"/>
          <w:lang w:eastAsia="zh-CN"/>
        </w:rPr>
        <w:t>厦门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老字号复核</w:t>
      </w:r>
      <w:r>
        <w:rPr>
          <w:rFonts w:hint="default" w:ascii="Times New Roman" w:hAnsi="Times New Roman" w:eastAsia="方正小标宋_GBK" w:cs="Times New Roman"/>
          <w:sz w:val="36"/>
          <w:szCs w:val="36"/>
          <w:lang w:eastAsia="zh-CN"/>
        </w:rPr>
        <w:t>建议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汇总</w:t>
      </w:r>
      <w:r>
        <w:rPr>
          <w:rFonts w:hint="default" w:ascii="Times New Roman" w:hAnsi="Times New Roman" w:eastAsia="方正小标宋_GBK" w:cs="Times New Roman"/>
          <w:sz w:val="36"/>
          <w:szCs w:val="36"/>
          <w:lang w:eastAsia="zh-CN"/>
        </w:rPr>
        <w:t>表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1449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2616"/>
        <w:gridCol w:w="1979"/>
        <w:gridCol w:w="2548"/>
        <w:gridCol w:w="1980"/>
        <w:gridCol w:w="2221"/>
        <w:gridCol w:w="22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序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号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  <w:t>原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企业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  <w:t>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  <w:t>原代表性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注册商标</w:t>
            </w:r>
          </w:p>
        </w:tc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  <w:t>现企业名称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  <w:t>现代表性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  <w:t>注册商标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>复核结果建议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厦门市黄则和食品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有限公司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黄则和</w:t>
            </w:r>
          </w:p>
        </w:tc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厦门市黄则和食品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有限公司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黄则和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通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附条件通过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不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通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……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……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……</w:t>
            </w:r>
          </w:p>
        </w:tc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……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……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……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……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</w:tbl>
    <w:p>
      <w:pPr>
        <w:numPr>
          <w:ilvl w:val="0"/>
          <w:numId w:val="1"/>
        </w:numPr>
        <w:ind w:firstLine="420" w:firstLineChars="200"/>
        <w:rPr>
          <w:rFonts w:hint="default" w:ascii="Times New Roman" w:hAnsi="Times New Roman" w:cs="Times New Roman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对建议直接通过复核的企业</w:t>
      </w:r>
      <w:r>
        <w:rPr>
          <w:rFonts w:hint="default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，在复核结果建议一栏中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勾选“通过”。</w:t>
      </w:r>
    </w:p>
    <w:p>
      <w:pPr>
        <w:numPr>
          <w:ilvl w:val="0"/>
          <w:numId w:val="1"/>
        </w:numPr>
        <w:ind w:firstLine="420" w:firstLineChars="200"/>
        <w:rPr>
          <w:rFonts w:hint="default" w:ascii="Times New Roman" w:hAnsi="Times New Roman" w:cs="Times New Roman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对出现《</w:t>
      </w:r>
      <w:r>
        <w:rPr>
          <w:rFonts w:hint="eastAsia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厦门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老字号</w:t>
      </w:r>
      <w:r>
        <w:rPr>
          <w:rFonts w:hint="eastAsia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认定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管理办法》第十</w:t>
      </w:r>
      <w:r>
        <w:rPr>
          <w:rFonts w:hint="eastAsia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条、第十</w:t>
      </w:r>
      <w:r>
        <w:rPr>
          <w:rFonts w:hint="eastAsia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条有关情形的企业</w:t>
      </w:r>
      <w:r>
        <w:rPr>
          <w:rFonts w:hint="default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，在复核结果建议一栏中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勾选“附条件通过”，并</w:t>
      </w:r>
      <w:r>
        <w:rPr>
          <w:rFonts w:hint="default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在备注栏中注明具体情况。同时，应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按照《</w:t>
      </w:r>
      <w:r>
        <w:rPr>
          <w:rFonts w:hint="eastAsia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厦门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老字号</w:t>
      </w:r>
      <w:r>
        <w:rPr>
          <w:rFonts w:hint="eastAsia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认定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管理办法》有关要求采取相应</w:t>
      </w:r>
      <w:r>
        <w:rPr>
          <w:rFonts w:hint="default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管理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措施</w:t>
      </w:r>
      <w:r>
        <w:rPr>
          <w:rFonts w:hint="default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"/>
        </w:numPr>
        <w:ind w:firstLine="420" w:firstLineChars="200"/>
        <w:rPr>
          <w:rFonts w:hint="default" w:ascii="Times New Roman" w:hAnsi="Times New Roman" w:cs="Times New Roman" w:eastAsiaTheme="minor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default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因出现《</w:t>
      </w:r>
      <w:r>
        <w:rPr>
          <w:rFonts w:hint="eastAsia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厦门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老字号</w:t>
      </w:r>
      <w:r>
        <w:rPr>
          <w:rFonts w:hint="eastAsia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认定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管理办法</w:t>
      </w:r>
      <w:r>
        <w:rPr>
          <w:rFonts w:hint="default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》第</w:t>
      </w:r>
      <w:r>
        <w:rPr>
          <w:rFonts w:hint="eastAsia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十九</w:t>
      </w:r>
      <w:r>
        <w:rPr>
          <w:rFonts w:hint="default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条有关情形而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建议移出</w:t>
      </w:r>
      <w:r>
        <w:rPr>
          <w:rFonts w:hint="eastAsia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厦门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老字号名录的企业</w:t>
      </w:r>
      <w:r>
        <w:rPr>
          <w:rFonts w:hint="default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，在复核结果建议一栏中</w:t>
      </w:r>
      <w:r>
        <w:rPr>
          <w:rFonts w:hint="default" w:ascii="Times New Roman" w:hAnsi="Times New Roman" w:cs="Times New Roman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勾选“不通过”</w:t>
      </w:r>
      <w:r>
        <w:rPr>
          <w:rFonts w:hint="default" w:ascii="Times New Roman" w:hAnsi="Times New Roman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，并在备注栏中注明具体情况。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default" w:ascii="Times New Roman" w:hAnsi="Times New Roman" w:cs="Times New Roman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E5BC0"/>
    <w:multiLevelType w:val="singleLevel"/>
    <w:tmpl w:val="F6BE5B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1601"/>
    <w:rsid w:val="0D7FC161"/>
    <w:rsid w:val="177FC63A"/>
    <w:rsid w:val="33FA93EA"/>
    <w:rsid w:val="39FB3738"/>
    <w:rsid w:val="51CF582C"/>
    <w:rsid w:val="56DC7A52"/>
    <w:rsid w:val="57D3E33C"/>
    <w:rsid w:val="5FDA0243"/>
    <w:rsid w:val="6B8DD003"/>
    <w:rsid w:val="766EE620"/>
    <w:rsid w:val="7BEF96FD"/>
    <w:rsid w:val="7DBE70FA"/>
    <w:rsid w:val="7FDA6696"/>
    <w:rsid w:val="7FDB3C15"/>
    <w:rsid w:val="7FFF1601"/>
    <w:rsid w:val="CDEFB11F"/>
    <w:rsid w:val="CFCFE773"/>
    <w:rsid w:val="E7FB5F9A"/>
    <w:rsid w:val="EF7F3E99"/>
    <w:rsid w:val="F2CCD28D"/>
    <w:rsid w:val="F5E7E85B"/>
    <w:rsid w:val="F6DE305A"/>
    <w:rsid w:val="FAEDEA4E"/>
    <w:rsid w:val="FC7BD1ED"/>
    <w:rsid w:val="FDFF9DB1"/>
    <w:rsid w:val="FF737E6B"/>
    <w:rsid w:val="FFCFA72A"/>
    <w:rsid w:val="FFFF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next w:val="1"/>
    <w:qFormat/>
    <w:uiPriority w:val="10"/>
    <w:pPr>
      <w:widowControl/>
      <w:spacing w:after="240" w:line="360" w:lineRule="auto"/>
      <w:jc w:val="center"/>
    </w:pPr>
    <w:rPr>
      <w:rFonts w:ascii="Arial" w:hAnsi="Arial"/>
      <w:b/>
      <w:smallCaps/>
      <w:kern w:val="28"/>
      <w:sz w:val="36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2023-01-15T14:18:00Z</dcterms:created>
  <dc:creator>wyh</dc:creator>
  <cp:lastModifiedBy>汪大禹</cp:lastModifiedBy>
  <cp:lastPrinted>2023-04-14T02:21:00Z</cp:lastPrinted>
  <dcterms:modified xsi:type="dcterms:W3CDTF">2023-11-23T10:31:14Z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