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年中国标准创新贡献奖标准项目奖奖励项目申报指南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ascii="仿宋_GB2312" w:hAnsi="楷体_GB2312" w:eastAsia="仿宋_GB2312" w:cs="楷体_GB2312"/>
          <w:color w:val="000000"/>
          <w:sz w:val="32"/>
          <w:szCs w:val="32"/>
          <w:lang w:eastAsia="zh-CN"/>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五</w:t>
      </w:r>
      <w:r>
        <w:rPr>
          <w:rFonts w:hint="eastAsia" w:ascii="仿宋_GB2312" w:hAnsi="楷体_GB2312" w:eastAsia="仿宋_GB2312" w:cs="楷体_GB2312"/>
          <w:b w:val="0"/>
          <w:bCs w:val="0"/>
          <w:lang w:val="en-US"/>
        </w:rPr>
        <w:t>）</w:t>
      </w:r>
      <w:r>
        <w:rPr>
          <w:rFonts w:hint="eastAsia" w:eastAsia="仿宋_GB2312"/>
          <w:sz w:val="32"/>
          <w:szCs w:val="32"/>
        </w:rPr>
        <w:t>上一年获得中国标准创新贡献奖标准项目奖一等奖、二等奖、三等奖的单位。</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bookmarkStart w:id="0" w:name="_GoBack"/>
      <w:bookmarkEnd w:id="0"/>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b w:val="0"/>
          <w:bCs w:val="0"/>
          <w:spacing w:val="-6"/>
          <w:sz w:val="32"/>
          <w:szCs w:val="32"/>
          <w:highlight w:val="none"/>
          <w:lang w:eastAsia="zh-CN"/>
        </w:rPr>
      </w:pPr>
      <w:r>
        <w:rPr>
          <w:rFonts w:hint="eastAsia" w:ascii="仿宋_GB2312" w:hAnsi="楷体_GB2312" w:eastAsia="仿宋_GB2312" w:cs="楷体_GB2312"/>
          <w:b w:val="0"/>
          <w:bCs w:val="0"/>
          <w:sz w:val="32"/>
          <w:szCs w:val="32"/>
          <w:lang w:val="en-US" w:eastAsia="zh-CN"/>
        </w:rPr>
        <w:t>（六）</w:t>
      </w:r>
      <w:r>
        <w:rPr>
          <w:rFonts w:hint="eastAsia" w:eastAsia="仿宋_GB2312"/>
          <w:b w:val="0"/>
          <w:bCs w:val="0"/>
          <w:spacing w:val="-6"/>
          <w:sz w:val="32"/>
          <w:szCs w:val="32"/>
          <w:highlight w:val="none"/>
        </w:rPr>
        <w:t>提交获奖标准文本</w:t>
      </w:r>
      <w:r>
        <w:rPr>
          <w:rFonts w:hint="eastAsia" w:eastAsia="仿宋_GB2312"/>
          <w:b w:val="0"/>
          <w:bCs w:val="0"/>
          <w:spacing w:val="-6"/>
          <w:sz w:val="32"/>
          <w:szCs w:val="32"/>
          <w:highlight w:val="none"/>
          <w:lang w:eastAsia="zh-CN"/>
        </w:rPr>
        <w:t>、以及</w:t>
      </w:r>
      <w:r>
        <w:rPr>
          <w:rFonts w:hint="eastAsia" w:eastAsia="仿宋_GB2312"/>
          <w:b w:val="0"/>
          <w:bCs w:val="0"/>
          <w:spacing w:val="-6"/>
          <w:sz w:val="32"/>
          <w:szCs w:val="32"/>
          <w:highlight w:val="none"/>
        </w:rPr>
        <w:t>获奖</w:t>
      </w:r>
      <w:r>
        <w:rPr>
          <w:rFonts w:hint="eastAsia" w:eastAsia="仿宋_GB2312"/>
          <w:b w:val="0"/>
          <w:bCs w:val="0"/>
          <w:spacing w:val="-6"/>
          <w:sz w:val="32"/>
          <w:szCs w:val="32"/>
          <w:highlight w:val="none"/>
          <w:lang w:eastAsia="zh-CN"/>
        </w:rPr>
        <w:t>相关证明（如：获奖证书、牌匾、授奖文件</w:t>
      </w:r>
      <w:r>
        <w:rPr>
          <w:rFonts w:hint="eastAsia" w:eastAsia="仿宋_GB2312"/>
          <w:b w:val="0"/>
          <w:bCs w:val="0"/>
          <w:spacing w:val="-6"/>
          <w:sz w:val="32"/>
          <w:szCs w:val="32"/>
          <w:highlight w:val="none"/>
        </w:rPr>
        <w:t>等</w:t>
      </w:r>
      <w:r>
        <w:rPr>
          <w:rFonts w:hint="eastAsia" w:eastAsia="仿宋_GB2312"/>
          <w:b w:val="0"/>
          <w:bCs w:val="0"/>
          <w:spacing w:val="-6"/>
          <w:sz w:val="32"/>
          <w:szCs w:val="32"/>
          <w:highlight w:val="none"/>
          <w:lang w:eastAsia="zh-CN"/>
        </w:rPr>
        <w:t>）。</w:t>
      </w:r>
    </w:p>
    <w:p>
      <w:pPr>
        <w:spacing w:line="560" w:lineRule="exact"/>
        <w:ind w:firstLine="640" w:firstLineChars="200"/>
        <w:rPr>
          <w:rFonts w:hint="default"/>
          <w:lang w:val="en-US" w:eastAsia="zh-CN"/>
        </w:rPr>
      </w:pPr>
      <w:r>
        <w:rPr>
          <w:rFonts w:hint="eastAsia" w:ascii="仿宋_GB2312" w:hAnsi="楷体_GB2312" w:eastAsia="仿宋_GB2312" w:cs="楷体_GB2312"/>
          <w:b w:val="0"/>
          <w:bCs w:val="0"/>
          <w:sz w:val="32"/>
          <w:szCs w:val="32"/>
          <w:lang w:val="en-US" w:eastAsia="zh-CN"/>
        </w:rPr>
        <w:t>（七）</w:t>
      </w:r>
      <w:r>
        <w:rPr>
          <w:rFonts w:hint="eastAsia" w:ascii="仿宋_GB2312" w:hAnsi="仿宋_GB2312" w:eastAsia="仿宋_GB2312" w:cs="仿宋_GB2312"/>
          <w:color w:val="000000"/>
          <w:kern w:val="0"/>
          <w:sz w:val="32"/>
          <w:szCs w:val="32"/>
          <w:highlight w:val="none"/>
          <w:lang w:val="en-US" w:eastAsia="zh-CN"/>
        </w:rPr>
        <w:t>提交申请深圳市相关项目的申请材料、获深圳市资助的资助计划通知等相关证明材料。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B94641-B3BF-44EE-A195-A2C4B94600C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4E7743B-3545-48A8-B502-126007E122CE}"/>
  </w:font>
  <w:font w:name="方正小标宋_GBK">
    <w:panose1 w:val="02000000000000000000"/>
    <w:charset w:val="86"/>
    <w:family w:val="script"/>
    <w:pitch w:val="default"/>
    <w:sig w:usb0="A00002BF" w:usb1="38CF7CFA" w:usb2="00082016" w:usb3="00000000" w:csb0="00040001" w:csb1="00000000"/>
    <w:embedRegular r:id="rId3" w:fontKey="{AD11EF3F-5F18-42DA-BAAE-B68D75AAC75C}"/>
  </w:font>
  <w:font w:name="仿宋_GB2312">
    <w:panose1 w:val="02010609030101010101"/>
    <w:charset w:val="86"/>
    <w:family w:val="modern"/>
    <w:pitch w:val="default"/>
    <w:sig w:usb0="00000001" w:usb1="080E0000" w:usb2="00000000" w:usb3="00000000" w:csb0="00040000" w:csb1="00000000"/>
    <w:embedRegular r:id="rId4" w:fontKey="{DB40C413-FEFD-43C4-BAC0-DE59E4960E20}"/>
  </w:font>
  <w:font w:name="FangSong_GB2312">
    <w:altName w:val="仿宋_GB2312"/>
    <w:panose1 w:val="00000000000000000000"/>
    <w:charset w:val="86"/>
    <w:family w:val="auto"/>
    <w:pitch w:val="default"/>
    <w:sig w:usb0="00000000" w:usb1="00000000" w:usb2="00000000" w:usb3="00000000" w:csb0="00040000" w:csb1="00000000"/>
    <w:embedRegular r:id="rId5" w:fontKey="{634A89CE-5A8E-4166-84EF-285324A2A31D}"/>
  </w:font>
  <w:font w:name="楷体_GB2312">
    <w:panose1 w:val="02010609030101010101"/>
    <w:charset w:val="86"/>
    <w:family w:val="modern"/>
    <w:pitch w:val="default"/>
    <w:sig w:usb0="00000001" w:usb1="080E0000" w:usb2="00000000" w:usb3="00000000" w:csb0="00040000" w:csb1="00000000"/>
    <w:embedRegular r:id="rId6" w:fontKey="{42533E82-AFFA-4665-ADF0-D9B8BA515A6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4B82141"/>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0D200A"/>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linsx1</cp:lastModifiedBy>
  <cp:lastPrinted>2022-10-10T09:54:00Z</cp:lastPrinted>
  <dcterms:modified xsi:type="dcterms:W3CDTF">2023-10-16T07:08:20Z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