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025" w:rsidRPr="00524025" w:rsidRDefault="00524025" w:rsidP="00524025">
      <w:pPr>
        <w:pStyle w:val="default"/>
        <w:snapToGrid w:val="0"/>
        <w:outlineLvl w:val="0"/>
        <w:rPr>
          <w:rFonts w:hAnsi="方正小标宋_GBK" w:cs="方正小标宋_GBK" w:hint="eastAsia"/>
          <w:spacing w:val="-20"/>
          <w:sz w:val="32"/>
          <w:szCs w:val="32"/>
        </w:rPr>
      </w:pPr>
      <w:r w:rsidRPr="00524025">
        <w:rPr>
          <w:rFonts w:hAnsi="方正小标宋_GBK" w:cs="方正小标宋_GBK" w:hint="eastAsia"/>
          <w:spacing w:val="-20"/>
          <w:sz w:val="32"/>
          <w:szCs w:val="32"/>
        </w:rPr>
        <w:t>附件1</w:t>
      </w:r>
    </w:p>
    <w:p w:rsidR="003E7D76" w:rsidRPr="00524025" w:rsidRDefault="004479AD" w:rsidP="00524025">
      <w:pPr>
        <w:pStyle w:val="default"/>
        <w:snapToGrid w:val="0"/>
        <w:jc w:val="center"/>
        <w:outlineLvl w:val="0"/>
        <w:rPr>
          <w:rFonts w:ascii="方正小标宋简体" w:eastAsia="方正小标宋简体" w:hAnsi="方正小标宋_GBK" w:cs="方正小标宋_GBK" w:hint="eastAsia"/>
          <w:spacing w:val="-20"/>
          <w:sz w:val="44"/>
          <w:szCs w:val="44"/>
        </w:rPr>
      </w:pPr>
      <w:r w:rsidRPr="00524025">
        <w:rPr>
          <w:rFonts w:ascii="方正小标宋简体" w:eastAsia="方正小标宋简体" w:hAnsi="方正小标宋_GBK" w:cs="方正小标宋_GBK" w:hint="eastAsia"/>
          <w:spacing w:val="-20"/>
          <w:sz w:val="44"/>
          <w:szCs w:val="44"/>
        </w:rPr>
        <w:t>2021</w:t>
      </w:r>
      <w:r w:rsidRPr="00524025">
        <w:rPr>
          <w:rFonts w:ascii="方正小标宋简体" w:eastAsia="方正小标宋简体" w:hAnsi="方正小标宋_GBK" w:cs="方正小标宋_GBK" w:hint="eastAsia"/>
          <w:spacing w:val="-20"/>
          <w:sz w:val="44"/>
          <w:szCs w:val="44"/>
        </w:rPr>
        <w:t>年度福建省科技创新联合资金</w:t>
      </w:r>
    </w:p>
    <w:p w:rsidR="003E7D76" w:rsidRPr="00524025" w:rsidRDefault="004479AD" w:rsidP="00524025">
      <w:pPr>
        <w:pStyle w:val="default"/>
        <w:snapToGrid w:val="0"/>
        <w:jc w:val="center"/>
        <w:outlineLvl w:val="0"/>
        <w:rPr>
          <w:rFonts w:ascii="方正小标宋简体" w:eastAsia="方正小标宋简体" w:hAnsi="方正小标宋_GBK" w:cs="方正小标宋_GBK" w:hint="eastAsia"/>
          <w:sz w:val="44"/>
          <w:szCs w:val="44"/>
        </w:rPr>
      </w:pPr>
      <w:r w:rsidRPr="00524025">
        <w:rPr>
          <w:rFonts w:ascii="方正小标宋简体" w:eastAsia="方正小标宋简体" w:hAnsi="方正小标宋_GBK" w:cs="方正小标宋_GBK" w:hint="eastAsia"/>
          <w:spacing w:val="-20"/>
          <w:sz w:val="44"/>
          <w:szCs w:val="44"/>
        </w:rPr>
        <w:t>（福建医科大学）</w:t>
      </w:r>
      <w:r w:rsidRPr="00524025">
        <w:rPr>
          <w:rFonts w:ascii="方正小标宋简体" w:eastAsia="方正小标宋简体" w:hAnsi="方正小标宋_GBK" w:cs="方正小标宋_GBK" w:hint="eastAsia"/>
          <w:spacing w:val="-6"/>
          <w:sz w:val="44"/>
          <w:szCs w:val="44"/>
        </w:rPr>
        <w:t>项目申报指南</w:t>
      </w:r>
    </w:p>
    <w:p w:rsidR="003E7D76" w:rsidRDefault="003E7D76">
      <w:pPr>
        <w:pStyle w:val="default"/>
        <w:spacing w:line="200" w:lineRule="atLeast"/>
        <w:ind w:firstLine="640"/>
        <w:rPr>
          <w:rFonts w:hAnsi="Times New Roman" w:cs="Times New Roman"/>
          <w:sz w:val="32"/>
          <w:szCs w:val="32"/>
        </w:rPr>
      </w:pPr>
    </w:p>
    <w:p w:rsidR="003E7D76" w:rsidRDefault="004479AD">
      <w:pPr>
        <w:pStyle w:val="default"/>
        <w:spacing w:line="200" w:lineRule="atLeast"/>
        <w:ind w:firstLineChars="200" w:firstLine="640"/>
        <w:rPr>
          <w:rFonts w:hAnsi="Times New Roman" w:cs="Times New Roman"/>
        </w:rPr>
      </w:pPr>
      <w:r>
        <w:rPr>
          <w:rFonts w:hAnsi="仿宋" w:cs="仿宋" w:hint="eastAsia"/>
          <w:sz w:val="32"/>
          <w:szCs w:val="32"/>
        </w:rPr>
        <w:t>为做好福建医科大学</w:t>
      </w:r>
      <w:r>
        <w:rPr>
          <w:rFonts w:hAnsi="仿宋" w:cs="仿宋" w:hint="eastAsia"/>
          <w:sz w:val="32"/>
          <w:szCs w:val="32"/>
        </w:rPr>
        <w:t>202</w:t>
      </w:r>
      <w:r>
        <w:rPr>
          <w:rFonts w:hAnsi="仿宋" w:cs="仿宋"/>
          <w:sz w:val="32"/>
          <w:szCs w:val="32"/>
        </w:rPr>
        <w:t>1</w:t>
      </w:r>
      <w:r>
        <w:rPr>
          <w:rFonts w:hAnsi="仿宋" w:cs="仿宋" w:hint="eastAsia"/>
          <w:sz w:val="32"/>
          <w:szCs w:val="32"/>
        </w:rPr>
        <w:t>年度福建省科技创新联合资金项目申报工作，现将有关申报事项发布如下。</w:t>
      </w:r>
    </w:p>
    <w:p w:rsidR="003E7D76" w:rsidRDefault="004479AD">
      <w:pPr>
        <w:pStyle w:val="default"/>
        <w:spacing w:line="200" w:lineRule="atLeast"/>
        <w:ind w:firstLine="640"/>
        <w:rPr>
          <w:rFonts w:hAnsi="Times New Roman" w:cs="Times New Roman"/>
        </w:rPr>
      </w:pPr>
      <w:r>
        <w:rPr>
          <w:rFonts w:ascii="黑体" w:eastAsia="黑体" w:cs="黑体" w:hint="eastAsia"/>
          <w:sz w:val="32"/>
          <w:szCs w:val="32"/>
        </w:rPr>
        <w:t>一、项目类型和重点支持方向</w:t>
      </w:r>
    </w:p>
    <w:p w:rsidR="003E7D76" w:rsidRDefault="004479AD">
      <w:pPr>
        <w:pStyle w:val="default"/>
        <w:spacing w:line="200" w:lineRule="atLeast"/>
        <w:ind w:firstLineChars="200" w:firstLine="640"/>
        <w:rPr>
          <w:rFonts w:hAnsi="仿宋" w:cs="仿宋"/>
          <w:sz w:val="32"/>
          <w:szCs w:val="32"/>
        </w:rPr>
      </w:pPr>
      <w:r>
        <w:rPr>
          <w:rFonts w:hAnsi="仿宋" w:cs="仿宋" w:hint="eastAsia"/>
          <w:sz w:val="32"/>
          <w:szCs w:val="32"/>
        </w:rPr>
        <w:t>联合资金项目设有引领项目、攀登项目、重大项目等三种类型。引领项目支持具有原始创新潜能、有开发前景或对学校弱势学科建设有较大作用的科学研究项目；攀登项目支持创新性强、前期研究基础条件好、有望取得重要进展的科学研究项目</w:t>
      </w:r>
      <w:r>
        <w:rPr>
          <w:rFonts w:hAnsi="仿宋" w:cs="仿宋" w:hint="eastAsia"/>
          <w:sz w:val="32"/>
          <w:szCs w:val="32"/>
        </w:rPr>
        <w:t>；</w:t>
      </w:r>
      <w:r>
        <w:rPr>
          <w:rFonts w:hAnsi="仿宋" w:cs="仿宋" w:hint="eastAsia"/>
          <w:sz w:val="32"/>
          <w:szCs w:val="32"/>
        </w:rPr>
        <w:t>重大项目支持开展高水平、系统化的转化医学协同创新研究项目。</w:t>
      </w:r>
    </w:p>
    <w:p w:rsidR="003E7D76" w:rsidRDefault="004479AD">
      <w:pPr>
        <w:pStyle w:val="default"/>
        <w:spacing w:line="200" w:lineRule="atLeast"/>
        <w:ind w:firstLine="640"/>
        <w:jc w:val="both"/>
        <w:rPr>
          <w:rFonts w:hAnsi="Times New Roman" w:cs="Times New Roman"/>
        </w:rPr>
      </w:pPr>
      <w:r>
        <w:rPr>
          <w:rFonts w:ascii="黑体" w:eastAsia="黑体" w:cs="黑体" w:hint="eastAsia"/>
          <w:sz w:val="32"/>
          <w:szCs w:val="32"/>
        </w:rPr>
        <w:t>二、支持领域</w:t>
      </w:r>
    </w:p>
    <w:p w:rsidR="003E7D76" w:rsidRDefault="004479AD" w:rsidP="00524025">
      <w:pPr>
        <w:pStyle w:val="Default0"/>
        <w:spacing w:line="360" w:lineRule="auto"/>
        <w:ind w:firstLineChars="200" w:firstLine="643"/>
        <w:outlineLvl w:val="0"/>
        <w:rPr>
          <w:rFonts w:hAnsi="仿宋_GB2312"/>
          <w:b/>
          <w:sz w:val="32"/>
          <w:szCs w:val="32"/>
        </w:rPr>
      </w:pPr>
      <w:r>
        <w:rPr>
          <w:rFonts w:hAnsi="仿宋_GB2312" w:hint="eastAsia"/>
          <w:b/>
          <w:sz w:val="32"/>
          <w:szCs w:val="32"/>
        </w:rPr>
        <w:t>（一）临床及基础医学领域</w:t>
      </w:r>
    </w:p>
    <w:p w:rsidR="003E7D76" w:rsidRDefault="004479AD">
      <w:pPr>
        <w:pStyle w:val="default"/>
        <w:spacing w:line="200" w:lineRule="atLeast"/>
        <w:ind w:firstLineChars="200" w:firstLine="640"/>
        <w:rPr>
          <w:rFonts w:hAnsi="仿宋_GB2312"/>
          <w:sz w:val="32"/>
          <w:szCs w:val="32"/>
        </w:rPr>
      </w:pPr>
      <w:r>
        <w:rPr>
          <w:rFonts w:hAnsi="仿宋_GB2312" w:hint="eastAsia"/>
          <w:sz w:val="32"/>
          <w:szCs w:val="32"/>
        </w:rPr>
        <w:t>以临床问题为导向，围绕重大疾病的本质及其规律开展研究，从分子、细胞、组织、器官、个体及群体水平，探讨疾病发生、发展的规律，为疾病防治提供理论和技术基础。</w:t>
      </w:r>
    </w:p>
    <w:p w:rsidR="003E7D76" w:rsidRDefault="004479AD" w:rsidP="00524025">
      <w:pPr>
        <w:pStyle w:val="Default0"/>
        <w:spacing w:line="360" w:lineRule="auto"/>
        <w:ind w:firstLineChars="200" w:firstLine="643"/>
        <w:outlineLvl w:val="0"/>
        <w:rPr>
          <w:rFonts w:hAnsi="仿宋_GB2312"/>
          <w:b/>
          <w:sz w:val="32"/>
          <w:szCs w:val="32"/>
        </w:rPr>
      </w:pPr>
      <w:r>
        <w:rPr>
          <w:rFonts w:hAnsi="仿宋_GB2312" w:hint="eastAsia"/>
          <w:b/>
          <w:sz w:val="32"/>
          <w:szCs w:val="32"/>
        </w:rPr>
        <w:t>（二）公共卫生与预防医学领域</w:t>
      </w:r>
    </w:p>
    <w:p w:rsidR="003E7D76" w:rsidRDefault="004479AD">
      <w:pPr>
        <w:pStyle w:val="default"/>
        <w:spacing w:line="200" w:lineRule="atLeast"/>
        <w:ind w:firstLineChars="200" w:firstLine="640"/>
        <w:rPr>
          <w:rFonts w:hAnsi="仿宋_GB2312"/>
          <w:sz w:val="32"/>
          <w:szCs w:val="32"/>
        </w:rPr>
      </w:pPr>
      <w:r>
        <w:rPr>
          <w:rFonts w:hAnsi="仿宋_GB2312" w:hint="eastAsia"/>
          <w:sz w:val="32"/>
          <w:szCs w:val="32"/>
        </w:rPr>
        <w:t>围绕重大疾病尤其是恶性肿瘤、传染病、慢性病等疾病的预防、监控和医治开展流行病学研究；围绕人体与环境的关系，开展环境表观遗传毒理学研究。</w:t>
      </w:r>
    </w:p>
    <w:p w:rsidR="003E7D76" w:rsidRDefault="004479AD" w:rsidP="00524025">
      <w:pPr>
        <w:pStyle w:val="default"/>
        <w:spacing w:line="200" w:lineRule="atLeast"/>
        <w:ind w:firstLineChars="200" w:firstLine="643"/>
        <w:outlineLvl w:val="0"/>
        <w:rPr>
          <w:rFonts w:hAnsi="仿宋_GB2312"/>
          <w:b/>
          <w:sz w:val="32"/>
          <w:szCs w:val="32"/>
        </w:rPr>
      </w:pPr>
      <w:r>
        <w:rPr>
          <w:rFonts w:hAnsi="仿宋_GB2312" w:hint="eastAsia"/>
          <w:b/>
          <w:sz w:val="32"/>
          <w:szCs w:val="32"/>
        </w:rPr>
        <w:lastRenderedPageBreak/>
        <w:t>（三）新药研发</w:t>
      </w:r>
    </w:p>
    <w:p w:rsidR="003E7D76" w:rsidRDefault="004479AD">
      <w:pPr>
        <w:pStyle w:val="default"/>
        <w:spacing w:line="200" w:lineRule="atLeast"/>
        <w:ind w:firstLineChars="200" w:firstLine="640"/>
        <w:rPr>
          <w:rFonts w:hAnsi="仿宋_GB2312"/>
          <w:sz w:val="32"/>
          <w:szCs w:val="32"/>
        </w:rPr>
      </w:pPr>
      <w:r>
        <w:rPr>
          <w:rFonts w:hAnsi="仿宋_GB2312" w:hint="eastAsia"/>
          <w:sz w:val="32"/>
          <w:szCs w:val="32"/>
        </w:rPr>
        <w:t>开展新的药物作用靶点的研究；以成药性为导向对化学实体进行筛选；药物分析新技术与药品质量控制的研究；新功能药用辅料与新型载药系统的研究。</w:t>
      </w:r>
    </w:p>
    <w:p w:rsidR="003E7D76" w:rsidRDefault="004479AD" w:rsidP="00524025">
      <w:pPr>
        <w:pStyle w:val="Default0"/>
        <w:spacing w:line="360" w:lineRule="auto"/>
        <w:ind w:firstLineChars="200" w:firstLine="643"/>
        <w:outlineLvl w:val="0"/>
        <w:rPr>
          <w:rFonts w:hAnsi="仿宋_GB2312"/>
          <w:b/>
          <w:sz w:val="32"/>
          <w:szCs w:val="32"/>
        </w:rPr>
      </w:pPr>
      <w:r>
        <w:rPr>
          <w:rFonts w:hAnsi="仿宋_GB2312" w:hint="eastAsia"/>
          <w:b/>
          <w:sz w:val="32"/>
          <w:szCs w:val="32"/>
        </w:rPr>
        <w:t>（四）医学技术领域</w:t>
      </w:r>
    </w:p>
    <w:p w:rsidR="003E7D76" w:rsidRDefault="004479AD">
      <w:pPr>
        <w:pStyle w:val="Default0"/>
        <w:spacing w:line="360" w:lineRule="auto"/>
        <w:ind w:firstLineChars="200" w:firstLine="640"/>
        <w:rPr>
          <w:rFonts w:hAnsi="仿宋_GB2312"/>
          <w:sz w:val="32"/>
          <w:szCs w:val="32"/>
        </w:rPr>
      </w:pPr>
      <w:r>
        <w:rPr>
          <w:rFonts w:hAnsi="仿宋_GB2312" w:hint="eastAsia"/>
          <w:sz w:val="32"/>
          <w:szCs w:val="32"/>
        </w:rPr>
        <w:t>围绕医学检验、医学成像等前沿科学领域，支持快速、精准检查新技术与新原理对各类疾病发病机理、早期诊断与治疗、预后与疗效评估、药物筛选的研究；鼓励密切结合临床需求的多学科交叉研究。</w:t>
      </w:r>
    </w:p>
    <w:p w:rsidR="003E7D76" w:rsidRDefault="004479AD" w:rsidP="00524025">
      <w:pPr>
        <w:spacing w:line="360" w:lineRule="auto"/>
        <w:ind w:firstLineChars="200" w:firstLine="643"/>
        <w:outlineLvl w:val="0"/>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（五）口腔医学领域</w:t>
      </w:r>
    </w:p>
    <w:p w:rsidR="003E7D76" w:rsidRDefault="004479AD">
      <w:pPr>
        <w:pStyle w:val="default"/>
        <w:spacing w:line="200" w:lineRule="atLeast"/>
        <w:ind w:firstLineChars="200" w:firstLine="640"/>
        <w:rPr>
          <w:rFonts w:hAnsi="仿宋_GB2312"/>
          <w:sz w:val="32"/>
          <w:szCs w:val="32"/>
        </w:rPr>
      </w:pPr>
      <w:r>
        <w:rPr>
          <w:rFonts w:hAnsi="仿宋_GB2312" w:hint="eastAsia"/>
          <w:sz w:val="32"/>
          <w:szCs w:val="32"/>
        </w:rPr>
        <w:t>围绕口腔常见疾病，开展口腔生物材料的改性、研发与应用研究，口腔肿瘤防治的应用基础研究，口腔生物力学，口腔颌面发育学及牙体牙周疾病防治的应用基础研究。</w:t>
      </w:r>
    </w:p>
    <w:p w:rsidR="003E7D76" w:rsidRDefault="004479AD" w:rsidP="00524025">
      <w:pPr>
        <w:spacing w:line="360" w:lineRule="auto"/>
        <w:ind w:firstLineChars="200" w:firstLine="643"/>
        <w:outlineLvl w:val="0"/>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（六）护理学领域</w:t>
      </w:r>
    </w:p>
    <w:p w:rsidR="003E7D76" w:rsidRDefault="004479AD">
      <w:pPr>
        <w:pStyle w:val="default"/>
        <w:spacing w:line="200" w:lineRule="atLeast"/>
        <w:ind w:firstLineChars="200" w:firstLine="640"/>
        <w:rPr>
          <w:rFonts w:hAnsi="仿宋" w:cs="仿宋"/>
          <w:sz w:val="32"/>
          <w:szCs w:val="32"/>
        </w:rPr>
      </w:pPr>
      <w:r>
        <w:rPr>
          <w:rFonts w:hAnsi="仿宋" w:cs="仿宋" w:hint="eastAsia"/>
          <w:sz w:val="32"/>
          <w:szCs w:val="32"/>
        </w:rPr>
        <w:t>围绕肿瘤、神经系统疾病、心血管系统等疾病</w:t>
      </w:r>
      <w:r>
        <w:rPr>
          <w:rFonts w:hAnsi="仿宋" w:cs="仿宋"/>
          <w:sz w:val="32"/>
          <w:szCs w:val="32"/>
        </w:rPr>
        <w:t>，开展临床护理管理、老年护理、急危重症护理</w:t>
      </w:r>
      <w:r>
        <w:rPr>
          <w:rFonts w:hAnsi="仿宋" w:cs="仿宋" w:hint="eastAsia"/>
          <w:sz w:val="32"/>
          <w:szCs w:val="32"/>
        </w:rPr>
        <w:t>的</w:t>
      </w:r>
      <w:r>
        <w:rPr>
          <w:rFonts w:hAnsi="仿宋" w:cs="仿宋"/>
          <w:sz w:val="32"/>
          <w:szCs w:val="32"/>
        </w:rPr>
        <w:t>研究</w:t>
      </w:r>
      <w:r>
        <w:rPr>
          <w:rFonts w:hAnsi="仿宋" w:cs="仿宋" w:hint="eastAsia"/>
          <w:sz w:val="32"/>
          <w:szCs w:val="32"/>
        </w:rPr>
        <w:t>。</w:t>
      </w:r>
    </w:p>
    <w:p w:rsidR="003E7D76" w:rsidRDefault="004479AD">
      <w:pPr>
        <w:pStyle w:val="default"/>
        <w:spacing w:line="200" w:lineRule="atLeast"/>
        <w:ind w:firstLine="640"/>
        <w:rPr>
          <w:rFonts w:hAnsi="Times New Roman" w:cs="Times New Roman"/>
        </w:rPr>
      </w:pPr>
      <w:r>
        <w:rPr>
          <w:rFonts w:ascii="黑体" w:eastAsia="黑体" w:cs="黑体" w:hint="eastAsia"/>
          <w:sz w:val="32"/>
          <w:szCs w:val="32"/>
        </w:rPr>
        <w:t>三、申报条件和要求</w:t>
      </w:r>
    </w:p>
    <w:p w:rsidR="003E7D76" w:rsidRDefault="004479AD" w:rsidP="00524025">
      <w:pPr>
        <w:pStyle w:val="Default0"/>
        <w:spacing w:line="360" w:lineRule="auto"/>
        <w:ind w:firstLineChars="200" w:firstLine="643"/>
        <w:outlineLvl w:val="0"/>
        <w:rPr>
          <w:rFonts w:hAnsi="仿宋_GB2312"/>
          <w:b/>
          <w:sz w:val="32"/>
          <w:szCs w:val="32"/>
        </w:rPr>
      </w:pPr>
      <w:r>
        <w:rPr>
          <w:rFonts w:hAnsi="仿宋_GB2312" w:hint="eastAsia"/>
          <w:b/>
          <w:sz w:val="32"/>
          <w:szCs w:val="32"/>
        </w:rPr>
        <w:t>（一）总体要求</w:t>
      </w:r>
    </w:p>
    <w:p w:rsidR="003E7D76" w:rsidRDefault="004479AD">
      <w:pPr>
        <w:pStyle w:val="default"/>
        <w:spacing w:line="200" w:lineRule="atLeast"/>
        <w:ind w:firstLineChars="200" w:firstLine="640"/>
        <w:rPr>
          <w:rFonts w:hAnsi="仿宋" w:cs="仿宋"/>
          <w:sz w:val="32"/>
          <w:szCs w:val="32"/>
        </w:rPr>
      </w:pPr>
      <w:r>
        <w:rPr>
          <w:rFonts w:hAnsi="仿宋" w:cs="仿宋"/>
          <w:sz w:val="32"/>
          <w:szCs w:val="32"/>
        </w:rPr>
        <w:t>1.</w:t>
      </w:r>
      <w:r>
        <w:rPr>
          <w:rFonts w:hAnsi="仿宋" w:cs="仿宋"/>
          <w:sz w:val="32"/>
          <w:szCs w:val="32"/>
        </w:rPr>
        <w:t>申请者同期只能</w:t>
      </w:r>
      <w:r>
        <w:rPr>
          <w:rFonts w:hAnsi="仿宋" w:cs="仿宋"/>
          <w:sz w:val="32"/>
          <w:szCs w:val="32"/>
        </w:rPr>
        <w:t>申请</w:t>
      </w:r>
      <w:r>
        <w:rPr>
          <w:rFonts w:hAnsi="仿宋" w:cs="仿宋"/>
          <w:sz w:val="32"/>
          <w:szCs w:val="32"/>
        </w:rPr>
        <w:t>1</w:t>
      </w:r>
      <w:r>
        <w:rPr>
          <w:rFonts w:hAnsi="仿宋" w:cs="仿宋"/>
          <w:sz w:val="32"/>
          <w:szCs w:val="32"/>
        </w:rPr>
        <w:t>项，且研究内容不得与</w:t>
      </w:r>
      <w:r>
        <w:rPr>
          <w:rFonts w:hAnsi="Times New Roman" w:hint="eastAsia"/>
          <w:sz w:val="32"/>
          <w:szCs w:val="32"/>
        </w:rPr>
        <w:t>已立项的项目（课题）</w:t>
      </w:r>
      <w:r>
        <w:rPr>
          <w:rFonts w:hAnsi="仿宋" w:cs="仿宋"/>
          <w:sz w:val="32"/>
          <w:szCs w:val="32"/>
        </w:rPr>
        <w:t>重复。已获本类课题资助者，在完成课题并结题前，不得再次申报。</w:t>
      </w:r>
    </w:p>
    <w:p w:rsidR="003E7D76" w:rsidRDefault="004479AD">
      <w:pPr>
        <w:pStyle w:val="default"/>
        <w:spacing w:line="200" w:lineRule="atLeast"/>
        <w:ind w:firstLineChars="200" w:firstLine="640"/>
        <w:rPr>
          <w:rFonts w:hAnsi="仿宋" w:cs="仿宋"/>
          <w:sz w:val="32"/>
          <w:szCs w:val="32"/>
        </w:rPr>
      </w:pPr>
      <w:r>
        <w:rPr>
          <w:rFonts w:hAnsi="仿宋" w:cs="仿宋"/>
          <w:sz w:val="32"/>
          <w:szCs w:val="32"/>
        </w:rPr>
        <w:t>2.</w:t>
      </w:r>
      <w:r>
        <w:rPr>
          <w:rFonts w:hAnsi="仿宋" w:cs="仿宋"/>
          <w:sz w:val="32"/>
          <w:szCs w:val="32"/>
        </w:rPr>
        <w:t>研究周期</w:t>
      </w:r>
      <w:bookmarkStart w:id="0" w:name="_GoBack"/>
      <w:r>
        <w:rPr>
          <w:rFonts w:hAnsi="仿宋" w:cs="仿宋" w:hint="eastAsia"/>
          <w:sz w:val="32"/>
          <w:szCs w:val="32"/>
        </w:rPr>
        <w:t>原则上</w:t>
      </w:r>
      <w:bookmarkEnd w:id="0"/>
      <w:r>
        <w:rPr>
          <w:rFonts w:hAnsi="仿宋" w:cs="仿宋"/>
          <w:sz w:val="32"/>
          <w:szCs w:val="32"/>
        </w:rPr>
        <w:t>为</w:t>
      </w:r>
      <w:r>
        <w:rPr>
          <w:rFonts w:hAnsi="仿宋" w:cs="仿宋"/>
          <w:sz w:val="32"/>
          <w:szCs w:val="32"/>
        </w:rPr>
        <w:t>3</w:t>
      </w:r>
      <w:r>
        <w:rPr>
          <w:rFonts w:hAnsi="仿宋" w:cs="仿宋"/>
          <w:sz w:val="32"/>
          <w:szCs w:val="32"/>
        </w:rPr>
        <w:t>年，研究项目的开始时间为</w:t>
      </w:r>
      <w:r>
        <w:rPr>
          <w:rFonts w:hAnsi="仿宋" w:cs="仿宋"/>
          <w:sz w:val="32"/>
          <w:szCs w:val="32"/>
        </w:rPr>
        <w:t>2022</w:t>
      </w:r>
      <w:r>
        <w:rPr>
          <w:rFonts w:hAnsi="仿宋" w:cs="仿宋" w:hint="eastAsia"/>
          <w:sz w:val="32"/>
          <w:szCs w:val="32"/>
        </w:rPr>
        <w:lastRenderedPageBreak/>
        <w:t>年</w:t>
      </w:r>
      <w:r w:rsidR="00524025">
        <w:rPr>
          <w:rFonts w:hAnsi="仿宋" w:cs="仿宋" w:hint="eastAsia"/>
          <w:sz w:val="32"/>
          <w:szCs w:val="32"/>
        </w:rPr>
        <w:t>10</w:t>
      </w:r>
      <w:r>
        <w:rPr>
          <w:rFonts w:hAnsi="仿宋" w:cs="仿宋" w:hint="eastAsia"/>
          <w:sz w:val="32"/>
          <w:szCs w:val="32"/>
        </w:rPr>
        <w:t>月</w:t>
      </w:r>
      <w:r w:rsidR="00524025">
        <w:rPr>
          <w:rFonts w:hAnsi="仿宋" w:cs="仿宋" w:hint="eastAsia"/>
          <w:sz w:val="32"/>
          <w:szCs w:val="32"/>
        </w:rPr>
        <w:t>20</w:t>
      </w:r>
      <w:r>
        <w:rPr>
          <w:rFonts w:hAnsi="仿宋" w:cs="仿宋" w:hint="eastAsia"/>
          <w:sz w:val="32"/>
          <w:szCs w:val="32"/>
        </w:rPr>
        <w:t>日，结束时间原则上不超过</w:t>
      </w:r>
      <w:r>
        <w:rPr>
          <w:rFonts w:hAnsi="仿宋" w:cs="仿宋"/>
          <w:sz w:val="32"/>
          <w:szCs w:val="32"/>
        </w:rPr>
        <w:t>2025</w:t>
      </w:r>
      <w:r>
        <w:rPr>
          <w:rFonts w:hAnsi="仿宋" w:cs="仿宋" w:hint="eastAsia"/>
          <w:sz w:val="32"/>
          <w:szCs w:val="32"/>
        </w:rPr>
        <w:t>年</w:t>
      </w:r>
      <w:r w:rsidR="00524025">
        <w:rPr>
          <w:rFonts w:hAnsi="仿宋" w:cs="仿宋" w:hint="eastAsia"/>
          <w:sz w:val="32"/>
          <w:szCs w:val="32"/>
        </w:rPr>
        <w:t>10</w:t>
      </w:r>
      <w:r>
        <w:rPr>
          <w:rFonts w:hAnsi="仿宋" w:cs="仿宋" w:hint="eastAsia"/>
          <w:sz w:val="32"/>
          <w:szCs w:val="32"/>
        </w:rPr>
        <w:t>月</w:t>
      </w:r>
      <w:r w:rsidR="00524025">
        <w:rPr>
          <w:rFonts w:hAnsi="仿宋" w:cs="仿宋" w:hint="eastAsia"/>
          <w:sz w:val="32"/>
          <w:szCs w:val="32"/>
        </w:rPr>
        <w:t>20</w:t>
      </w:r>
      <w:r>
        <w:rPr>
          <w:rFonts w:hAnsi="仿宋" w:cs="仿宋" w:hint="eastAsia"/>
          <w:sz w:val="32"/>
          <w:szCs w:val="32"/>
        </w:rPr>
        <w:t>日。</w:t>
      </w:r>
    </w:p>
    <w:p w:rsidR="003E7D76" w:rsidRDefault="004479AD">
      <w:pPr>
        <w:pStyle w:val="default"/>
        <w:spacing w:line="200" w:lineRule="atLeast"/>
        <w:ind w:firstLineChars="200" w:firstLine="640"/>
        <w:rPr>
          <w:rFonts w:hAnsi="仿宋" w:cs="仿宋"/>
          <w:sz w:val="32"/>
          <w:szCs w:val="32"/>
        </w:rPr>
      </w:pPr>
      <w:r>
        <w:rPr>
          <w:rFonts w:hAnsi="仿宋" w:cs="仿宋"/>
          <w:sz w:val="32"/>
          <w:szCs w:val="32"/>
        </w:rPr>
        <w:t>3.</w:t>
      </w:r>
      <w:r>
        <w:rPr>
          <w:rFonts w:hAnsi="仿宋" w:cs="仿宋"/>
          <w:sz w:val="32"/>
          <w:szCs w:val="32"/>
        </w:rPr>
        <w:t>申请书和结题发表论文的单位署名格式为：福建医科大学</w:t>
      </w:r>
      <w:r>
        <w:rPr>
          <w:rFonts w:hAnsi="仿宋" w:cs="仿宋"/>
          <w:sz w:val="32"/>
          <w:szCs w:val="32"/>
        </w:rPr>
        <w:t>xx</w:t>
      </w:r>
      <w:r>
        <w:rPr>
          <w:rFonts w:hAnsi="仿宋" w:cs="仿宋"/>
          <w:sz w:val="32"/>
          <w:szCs w:val="32"/>
        </w:rPr>
        <w:t>学院，或福建医科大学附属</w:t>
      </w:r>
      <w:r>
        <w:rPr>
          <w:rFonts w:hAnsi="仿宋" w:cs="仿宋"/>
          <w:sz w:val="32"/>
          <w:szCs w:val="32"/>
        </w:rPr>
        <w:t>xx</w:t>
      </w:r>
      <w:r>
        <w:rPr>
          <w:rFonts w:hAnsi="仿宋" w:cs="仿宋"/>
          <w:sz w:val="32"/>
          <w:szCs w:val="32"/>
        </w:rPr>
        <w:t>医院或</w:t>
      </w:r>
      <w:r>
        <w:rPr>
          <w:rFonts w:hAnsi="仿宋" w:cs="仿宋"/>
          <w:sz w:val="32"/>
          <w:szCs w:val="32"/>
        </w:rPr>
        <w:t>xx</w:t>
      </w:r>
      <w:r>
        <w:rPr>
          <w:rFonts w:hAnsi="仿宋" w:cs="仿宋"/>
          <w:sz w:val="32"/>
          <w:szCs w:val="32"/>
        </w:rPr>
        <w:t>临床学院（必须为第一署名单位）。发表论文标注如下：</w:t>
      </w:r>
      <w:r>
        <w:rPr>
          <w:rFonts w:hAnsi="仿宋" w:cs="仿宋"/>
          <w:sz w:val="32"/>
          <w:szCs w:val="32"/>
        </w:rPr>
        <w:t>“</w:t>
      </w:r>
      <w:r>
        <w:rPr>
          <w:rFonts w:hAnsi="仿宋" w:cs="仿宋"/>
          <w:sz w:val="32"/>
          <w:szCs w:val="32"/>
        </w:rPr>
        <w:t>福建省科技创新联合资金项目资助（项目编号：</w:t>
      </w:r>
      <w:r>
        <w:rPr>
          <w:rFonts w:hAnsi="仿宋" w:cs="仿宋"/>
          <w:sz w:val="32"/>
          <w:szCs w:val="32"/>
        </w:rPr>
        <w:t>XXXX</w:t>
      </w:r>
      <w:r>
        <w:rPr>
          <w:rFonts w:hAnsi="仿宋" w:cs="仿宋"/>
          <w:sz w:val="32"/>
          <w:szCs w:val="32"/>
        </w:rPr>
        <w:t>）</w:t>
      </w:r>
      <w:r>
        <w:rPr>
          <w:rFonts w:hAnsi="仿宋" w:cs="仿宋"/>
          <w:sz w:val="32"/>
          <w:szCs w:val="32"/>
        </w:rPr>
        <w:t>”</w:t>
      </w:r>
      <w:r>
        <w:rPr>
          <w:rFonts w:hAnsi="仿宋" w:cs="仿宋"/>
          <w:sz w:val="32"/>
          <w:szCs w:val="32"/>
        </w:rPr>
        <w:t>或</w:t>
      </w:r>
      <w:r>
        <w:rPr>
          <w:rFonts w:hAnsi="仿宋" w:cs="仿宋"/>
          <w:sz w:val="32"/>
          <w:szCs w:val="32"/>
        </w:rPr>
        <w:t>“</w:t>
      </w:r>
      <w:r>
        <w:rPr>
          <w:rFonts w:hAnsi="仿宋" w:cs="仿宋"/>
          <w:sz w:val="32"/>
          <w:szCs w:val="32"/>
        </w:rPr>
        <w:t xml:space="preserve">Joint Funds for the innovation of science and </w:t>
      </w:r>
      <w:r>
        <w:rPr>
          <w:rFonts w:hAnsi="仿宋" w:cs="仿宋"/>
          <w:sz w:val="32"/>
          <w:szCs w:val="32"/>
        </w:rPr>
        <w:t>Technology</w:t>
      </w:r>
      <w:r>
        <w:rPr>
          <w:rFonts w:hAnsi="仿宋" w:cs="仿宋"/>
          <w:sz w:val="32"/>
          <w:szCs w:val="32"/>
        </w:rPr>
        <w:t>，</w:t>
      </w:r>
      <w:r>
        <w:rPr>
          <w:rFonts w:hAnsi="仿宋" w:cs="仿宋"/>
          <w:sz w:val="32"/>
          <w:szCs w:val="32"/>
        </w:rPr>
        <w:t>Fujian province</w:t>
      </w:r>
      <w:r>
        <w:rPr>
          <w:rFonts w:hAnsi="仿宋" w:cs="仿宋"/>
          <w:sz w:val="32"/>
          <w:szCs w:val="32"/>
        </w:rPr>
        <w:t>（</w:t>
      </w:r>
      <w:r>
        <w:rPr>
          <w:rFonts w:hAnsi="仿宋" w:cs="仿宋"/>
          <w:sz w:val="32"/>
          <w:szCs w:val="32"/>
        </w:rPr>
        <w:t>Grant number</w:t>
      </w:r>
      <w:r>
        <w:rPr>
          <w:rFonts w:hAnsi="仿宋" w:cs="仿宋"/>
          <w:sz w:val="32"/>
          <w:szCs w:val="32"/>
        </w:rPr>
        <w:t>：</w:t>
      </w:r>
      <w:r>
        <w:rPr>
          <w:rFonts w:hAnsi="仿宋" w:cs="仿宋"/>
          <w:sz w:val="32"/>
          <w:szCs w:val="32"/>
        </w:rPr>
        <w:t>XXXX</w:t>
      </w:r>
      <w:r>
        <w:rPr>
          <w:rFonts w:hAnsi="仿宋" w:cs="仿宋"/>
          <w:sz w:val="32"/>
          <w:szCs w:val="32"/>
        </w:rPr>
        <w:t>）</w:t>
      </w:r>
      <w:r>
        <w:rPr>
          <w:rFonts w:hAnsi="仿宋" w:cs="仿宋"/>
          <w:sz w:val="32"/>
          <w:szCs w:val="32"/>
        </w:rPr>
        <w:t>”</w:t>
      </w:r>
      <w:r>
        <w:rPr>
          <w:rFonts w:hAnsi="仿宋" w:cs="仿宋" w:hint="eastAsia"/>
          <w:sz w:val="32"/>
          <w:szCs w:val="32"/>
        </w:rPr>
        <w:t>。</w:t>
      </w:r>
    </w:p>
    <w:p w:rsidR="003E7D76" w:rsidRDefault="004479AD" w:rsidP="00524025">
      <w:pPr>
        <w:pStyle w:val="Default0"/>
        <w:spacing w:line="360" w:lineRule="auto"/>
        <w:ind w:firstLineChars="200" w:firstLine="643"/>
        <w:outlineLvl w:val="0"/>
        <w:rPr>
          <w:rFonts w:hAnsi="仿宋_GB2312"/>
          <w:b/>
          <w:sz w:val="32"/>
          <w:szCs w:val="32"/>
        </w:rPr>
      </w:pPr>
      <w:r>
        <w:rPr>
          <w:rFonts w:hAnsi="仿宋_GB2312" w:hint="eastAsia"/>
          <w:b/>
          <w:sz w:val="32"/>
          <w:szCs w:val="32"/>
        </w:rPr>
        <w:t>（二）引领项目申报要求</w:t>
      </w:r>
    </w:p>
    <w:p w:rsidR="003E7D76" w:rsidRDefault="004479AD">
      <w:pPr>
        <w:pStyle w:val="default"/>
        <w:spacing w:line="200" w:lineRule="atLeast"/>
        <w:ind w:firstLineChars="200" w:firstLine="640"/>
        <w:rPr>
          <w:rFonts w:hAnsi="仿宋" w:cs="仿宋"/>
          <w:sz w:val="32"/>
          <w:szCs w:val="32"/>
        </w:rPr>
      </w:pPr>
      <w:r>
        <w:rPr>
          <w:rFonts w:hAnsi="仿宋" w:cs="仿宋"/>
          <w:sz w:val="32"/>
          <w:szCs w:val="32"/>
        </w:rPr>
        <w:t>1.</w:t>
      </w:r>
      <w:r>
        <w:rPr>
          <w:rFonts w:hAnsi="仿宋" w:cs="仿宋"/>
          <w:sz w:val="32"/>
          <w:szCs w:val="32"/>
        </w:rPr>
        <w:t>申请者年龄不超过</w:t>
      </w:r>
      <w:r>
        <w:rPr>
          <w:rFonts w:hAnsi="仿宋" w:cs="仿宋"/>
          <w:sz w:val="32"/>
          <w:szCs w:val="32"/>
        </w:rPr>
        <w:t>40</w:t>
      </w:r>
      <w:r>
        <w:rPr>
          <w:rFonts w:hAnsi="仿宋" w:cs="仿宋"/>
          <w:sz w:val="32"/>
          <w:szCs w:val="32"/>
        </w:rPr>
        <w:t>周岁</w:t>
      </w:r>
      <w:r>
        <w:rPr>
          <w:rFonts w:hAnsi="仿宋" w:cs="仿宋" w:hint="eastAsia"/>
          <w:sz w:val="32"/>
          <w:szCs w:val="32"/>
        </w:rPr>
        <w:t>（</w:t>
      </w:r>
      <w:r>
        <w:rPr>
          <w:rFonts w:hAnsi="仿宋" w:cs="仿宋"/>
          <w:sz w:val="32"/>
          <w:szCs w:val="32"/>
        </w:rPr>
        <w:t>1982</w:t>
      </w:r>
      <w:r>
        <w:rPr>
          <w:rFonts w:hAnsi="仿宋" w:cs="仿宋" w:hint="eastAsia"/>
          <w:sz w:val="32"/>
          <w:szCs w:val="32"/>
        </w:rPr>
        <w:t>年</w:t>
      </w:r>
      <w:r>
        <w:rPr>
          <w:rFonts w:hAnsi="仿宋" w:cs="仿宋"/>
          <w:sz w:val="32"/>
          <w:szCs w:val="32"/>
        </w:rPr>
        <w:t>1</w:t>
      </w:r>
      <w:r>
        <w:rPr>
          <w:rFonts w:hAnsi="仿宋" w:cs="仿宋" w:hint="eastAsia"/>
          <w:sz w:val="32"/>
          <w:szCs w:val="32"/>
        </w:rPr>
        <w:t>月</w:t>
      </w:r>
      <w:r>
        <w:rPr>
          <w:rFonts w:hAnsi="仿宋" w:cs="仿宋"/>
          <w:sz w:val="32"/>
          <w:szCs w:val="32"/>
        </w:rPr>
        <w:t>1</w:t>
      </w:r>
      <w:r>
        <w:rPr>
          <w:rFonts w:hAnsi="仿宋" w:cs="仿宋" w:hint="eastAsia"/>
          <w:sz w:val="32"/>
          <w:szCs w:val="32"/>
        </w:rPr>
        <w:t>日以后出生）、（非直属附属医院可不受年龄限制），并具有高级职称或博士学位。</w:t>
      </w:r>
    </w:p>
    <w:p w:rsidR="003E7D76" w:rsidRDefault="004479AD">
      <w:pPr>
        <w:pStyle w:val="default"/>
        <w:spacing w:line="200" w:lineRule="atLeast"/>
        <w:ind w:firstLineChars="200" w:firstLine="640"/>
        <w:rPr>
          <w:rFonts w:hAnsi="仿宋" w:cs="仿宋"/>
          <w:sz w:val="32"/>
          <w:szCs w:val="32"/>
        </w:rPr>
      </w:pPr>
      <w:r>
        <w:rPr>
          <w:rFonts w:hAnsi="仿宋" w:cs="仿宋"/>
          <w:sz w:val="32"/>
          <w:szCs w:val="32"/>
        </w:rPr>
        <w:t>2.</w:t>
      </w:r>
      <w:r>
        <w:rPr>
          <w:rFonts w:hAnsi="仿宋" w:cs="仿宋"/>
          <w:sz w:val="32"/>
          <w:szCs w:val="32"/>
        </w:rPr>
        <w:t>鼓励近</w:t>
      </w:r>
      <w:r>
        <w:rPr>
          <w:rFonts w:hAnsi="仿宋" w:cs="仿宋"/>
          <w:sz w:val="32"/>
          <w:szCs w:val="32"/>
        </w:rPr>
        <w:t>5</w:t>
      </w:r>
      <w:r>
        <w:rPr>
          <w:rFonts w:hAnsi="仿宋" w:cs="仿宋"/>
          <w:sz w:val="32"/>
          <w:szCs w:val="32"/>
        </w:rPr>
        <w:t>年获得过省级课题且以第一或通讯作者在</w:t>
      </w:r>
      <w:r>
        <w:rPr>
          <w:rFonts w:hAnsi="仿宋" w:cs="仿宋" w:hint="eastAsia"/>
          <w:sz w:val="32"/>
          <w:szCs w:val="32"/>
        </w:rPr>
        <w:t>卓越期刊目录或</w:t>
      </w:r>
      <w:r>
        <w:rPr>
          <w:rFonts w:hAnsi="仿宋" w:cs="仿宋"/>
          <w:sz w:val="32"/>
          <w:szCs w:val="32"/>
        </w:rPr>
        <w:t>SCI</w:t>
      </w:r>
      <w:r>
        <w:rPr>
          <w:rFonts w:hAnsi="仿宋" w:cs="仿宋"/>
          <w:sz w:val="32"/>
          <w:szCs w:val="32"/>
        </w:rPr>
        <w:t>论文发表</w:t>
      </w:r>
      <w:r>
        <w:rPr>
          <w:rFonts w:hAnsi="仿宋" w:cs="仿宋"/>
          <w:sz w:val="32"/>
          <w:szCs w:val="32"/>
        </w:rPr>
        <w:t>2</w:t>
      </w:r>
      <w:r>
        <w:rPr>
          <w:rFonts w:hAnsi="仿宋" w:cs="仿宋"/>
          <w:sz w:val="32"/>
          <w:szCs w:val="32"/>
        </w:rPr>
        <w:t>篇及以上的一线科研人员申报项目，并优先予以推荐。</w:t>
      </w:r>
    </w:p>
    <w:p w:rsidR="003E7D76" w:rsidRDefault="004479AD">
      <w:pPr>
        <w:pStyle w:val="default"/>
        <w:spacing w:line="200" w:lineRule="atLeast"/>
        <w:ind w:firstLineChars="200" w:firstLine="640"/>
        <w:rPr>
          <w:rFonts w:hAnsi="仿宋" w:cs="仿宋"/>
          <w:sz w:val="32"/>
          <w:szCs w:val="32"/>
        </w:rPr>
      </w:pPr>
      <w:r>
        <w:rPr>
          <w:rFonts w:hAnsi="仿宋" w:cs="仿宋"/>
          <w:sz w:val="32"/>
          <w:szCs w:val="32"/>
        </w:rPr>
        <w:t>3.</w:t>
      </w:r>
      <w:r>
        <w:rPr>
          <w:rFonts w:hAnsi="仿宋" w:cs="仿宋"/>
          <w:sz w:val="32"/>
          <w:szCs w:val="32"/>
        </w:rPr>
        <w:t>申请资助经费预算应科学合理，申请省级科技经费资助额度</w:t>
      </w:r>
      <w:r>
        <w:rPr>
          <w:rFonts w:hAnsi="仿宋" w:cs="仿宋"/>
          <w:sz w:val="32"/>
          <w:szCs w:val="32"/>
        </w:rPr>
        <w:t>10-15</w:t>
      </w:r>
      <w:r>
        <w:rPr>
          <w:rFonts w:hAnsi="仿宋" w:cs="仿宋"/>
          <w:sz w:val="32"/>
          <w:szCs w:val="32"/>
        </w:rPr>
        <w:t>万元。</w:t>
      </w:r>
    </w:p>
    <w:p w:rsidR="003E7D76" w:rsidRDefault="004479AD">
      <w:pPr>
        <w:pStyle w:val="default"/>
        <w:spacing w:line="200" w:lineRule="atLeast"/>
        <w:ind w:firstLineChars="200" w:firstLine="640"/>
        <w:rPr>
          <w:rFonts w:hAnsi="仿宋" w:cs="仿宋"/>
          <w:sz w:val="32"/>
          <w:szCs w:val="32"/>
        </w:rPr>
      </w:pPr>
      <w:r>
        <w:rPr>
          <w:rFonts w:hAnsi="仿宋" w:cs="仿宋"/>
          <w:sz w:val="32"/>
          <w:szCs w:val="32"/>
        </w:rPr>
        <w:t>4.</w:t>
      </w:r>
      <w:r>
        <w:rPr>
          <w:rFonts w:hAnsi="仿宋" w:cs="仿宋"/>
          <w:sz w:val="32"/>
          <w:szCs w:val="32"/>
        </w:rPr>
        <w:t>申请书中</w:t>
      </w:r>
      <w:r>
        <w:rPr>
          <w:rFonts w:hAnsi="仿宋" w:cs="仿宋"/>
          <w:sz w:val="32"/>
          <w:szCs w:val="32"/>
        </w:rPr>
        <w:t>“</w:t>
      </w:r>
      <w:r>
        <w:rPr>
          <w:rFonts w:hAnsi="仿宋" w:cs="仿宋"/>
          <w:sz w:val="32"/>
          <w:szCs w:val="32"/>
        </w:rPr>
        <w:t>成果方案</w:t>
      </w:r>
      <w:r>
        <w:rPr>
          <w:rFonts w:hAnsi="仿宋" w:cs="仿宋"/>
          <w:sz w:val="32"/>
          <w:szCs w:val="32"/>
        </w:rPr>
        <w:t>”</w:t>
      </w:r>
      <w:r>
        <w:rPr>
          <w:rFonts w:hAnsi="仿宋" w:cs="仿宋"/>
          <w:sz w:val="32"/>
          <w:szCs w:val="32"/>
        </w:rPr>
        <w:t>需明确主要技术指标，并体现以下成果指标之一：</w:t>
      </w:r>
    </w:p>
    <w:p w:rsidR="003E7D76" w:rsidRDefault="004479AD">
      <w:pPr>
        <w:pStyle w:val="default"/>
        <w:spacing w:line="200" w:lineRule="atLeast"/>
        <w:ind w:firstLineChars="200" w:firstLine="640"/>
        <w:rPr>
          <w:rFonts w:hAnsi="仿宋" w:cs="仿宋"/>
          <w:sz w:val="32"/>
          <w:szCs w:val="32"/>
        </w:rPr>
      </w:pPr>
      <w:r>
        <w:rPr>
          <w:rFonts w:hAnsi="仿宋" w:cs="仿宋" w:hint="eastAsia"/>
          <w:sz w:val="32"/>
          <w:szCs w:val="32"/>
        </w:rPr>
        <w:t>（</w:t>
      </w:r>
      <w:r>
        <w:rPr>
          <w:rFonts w:hAnsi="仿宋" w:cs="仿宋"/>
          <w:sz w:val="32"/>
          <w:szCs w:val="32"/>
        </w:rPr>
        <w:t>1</w:t>
      </w:r>
      <w:r>
        <w:rPr>
          <w:rFonts w:hAnsi="仿宋" w:cs="仿宋"/>
          <w:sz w:val="32"/>
          <w:szCs w:val="32"/>
        </w:rPr>
        <w:t>）以第一作者或通讯作者在卓越期刊的</w:t>
      </w:r>
      <w:r>
        <w:rPr>
          <w:rFonts w:hAnsi="仿宋" w:cs="仿宋"/>
          <w:sz w:val="32"/>
          <w:szCs w:val="32"/>
        </w:rPr>
        <w:t>“</w:t>
      </w:r>
      <w:r>
        <w:rPr>
          <w:rFonts w:hAnsi="仿宋" w:cs="仿宋"/>
          <w:sz w:val="32"/>
          <w:szCs w:val="32"/>
        </w:rPr>
        <w:t>重点期刊</w:t>
      </w:r>
      <w:r>
        <w:rPr>
          <w:rFonts w:hAnsi="仿宋" w:cs="仿宋"/>
          <w:sz w:val="32"/>
          <w:szCs w:val="32"/>
        </w:rPr>
        <w:t>”</w:t>
      </w:r>
      <w:r>
        <w:rPr>
          <w:rFonts w:hAnsi="仿宋" w:cs="仿宋"/>
          <w:sz w:val="32"/>
          <w:szCs w:val="32"/>
        </w:rPr>
        <w:t>或</w:t>
      </w:r>
      <w:r>
        <w:rPr>
          <w:rFonts w:hAnsi="仿宋" w:cs="仿宋"/>
          <w:sz w:val="32"/>
          <w:szCs w:val="32"/>
        </w:rPr>
        <w:t>SCI</w:t>
      </w:r>
      <w:r>
        <w:rPr>
          <w:rFonts w:hAnsi="仿宋" w:cs="仿宋"/>
          <w:sz w:val="32"/>
          <w:szCs w:val="32"/>
        </w:rPr>
        <w:t>刊源二区的刊物以上正式发表学术论文</w:t>
      </w:r>
      <w:r>
        <w:rPr>
          <w:rFonts w:hAnsi="仿宋" w:cs="仿宋"/>
          <w:sz w:val="32"/>
          <w:szCs w:val="32"/>
        </w:rPr>
        <w:t>1</w:t>
      </w:r>
      <w:r>
        <w:rPr>
          <w:rFonts w:hAnsi="仿宋" w:cs="仿宋"/>
          <w:sz w:val="32"/>
          <w:szCs w:val="32"/>
        </w:rPr>
        <w:t>篇（全文发表，论文刊物的分区以中国科学院文献情报中心发布的当年</w:t>
      </w:r>
      <w:r>
        <w:rPr>
          <w:rFonts w:hAnsi="仿宋" w:cs="仿宋"/>
          <w:sz w:val="32"/>
          <w:szCs w:val="32"/>
        </w:rPr>
        <w:t>JCR</w:t>
      </w:r>
      <w:r>
        <w:rPr>
          <w:rFonts w:hAnsi="仿宋" w:cs="仿宋"/>
          <w:sz w:val="32"/>
          <w:szCs w:val="32"/>
        </w:rPr>
        <w:t>期刊分区数据库为准，下同）；或在</w:t>
      </w:r>
      <w:r>
        <w:rPr>
          <w:rFonts w:hAnsi="仿宋" w:cs="仿宋"/>
          <w:sz w:val="32"/>
          <w:szCs w:val="32"/>
        </w:rPr>
        <w:t>SCI</w:t>
      </w:r>
      <w:r>
        <w:rPr>
          <w:rFonts w:hAnsi="仿宋" w:cs="仿宋"/>
          <w:sz w:val="32"/>
          <w:szCs w:val="32"/>
        </w:rPr>
        <w:t>刊源三区的刊物以</w:t>
      </w:r>
      <w:r>
        <w:rPr>
          <w:rFonts w:hAnsi="仿宋" w:cs="仿宋"/>
          <w:sz w:val="32"/>
          <w:szCs w:val="32"/>
        </w:rPr>
        <w:lastRenderedPageBreak/>
        <w:t>上正式发表学术论文</w:t>
      </w:r>
      <w:r>
        <w:rPr>
          <w:rFonts w:hAnsi="仿宋" w:cs="仿宋"/>
          <w:sz w:val="32"/>
          <w:szCs w:val="32"/>
        </w:rPr>
        <w:t>2</w:t>
      </w:r>
      <w:r>
        <w:rPr>
          <w:rFonts w:hAnsi="仿宋" w:cs="仿宋"/>
          <w:sz w:val="32"/>
          <w:szCs w:val="32"/>
        </w:rPr>
        <w:t>篇；或在</w:t>
      </w:r>
      <w:r>
        <w:rPr>
          <w:rFonts w:hAnsi="仿宋" w:cs="仿宋"/>
          <w:sz w:val="32"/>
          <w:szCs w:val="32"/>
        </w:rPr>
        <w:t>SSCI</w:t>
      </w:r>
      <w:r>
        <w:rPr>
          <w:rFonts w:hAnsi="仿宋" w:cs="仿宋"/>
          <w:sz w:val="32"/>
          <w:szCs w:val="32"/>
        </w:rPr>
        <w:t>刊源的刊物上正式发表学术论文</w:t>
      </w:r>
      <w:r>
        <w:rPr>
          <w:rFonts w:hAnsi="仿宋" w:cs="仿宋"/>
          <w:sz w:val="32"/>
          <w:szCs w:val="32"/>
        </w:rPr>
        <w:t>2</w:t>
      </w:r>
      <w:r>
        <w:rPr>
          <w:rFonts w:hAnsi="仿宋" w:cs="仿宋"/>
          <w:sz w:val="32"/>
          <w:szCs w:val="32"/>
        </w:rPr>
        <w:t>篇</w:t>
      </w:r>
      <w:r>
        <w:rPr>
          <w:rFonts w:hAnsi="仿宋" w:cs="仿宋" w:hint="eastAsia"/>
          <w:sz w:val="32"/>
          <w:szCs w:val="32"/>
        </w:rPr>
        <w:t>。</w:t>
      </w:r>
    </w:p>
    <w:p w:rsidR="003E7D76" w:rsidRDefault="004479AD">
      <w:pPr>
        <w:pStyle w:val="default"/>
        <w:spacing w:line="200" w:lineRule="atLeast"/>
        <w:ind w:firstLineChars="200" w:firstLine="640"/>
        <w:rPr>
          <w:rFonts w:hAnsi="仿宋" w:cs="仿宋"/>
          <w:sz w:val="32"/>
          <w:szCs w:val="32"/>
        </w:rPr>
      </w:pPr>
      <w:r>
        <w:rPr>
          <w:rFonts w:hAnsi="仿宋" w:cs="仿宋" w:hint="eastAsia"/>
          <w:sz w:val="32"/>
          <w:szCs w:val="32"/>
        </w:rPr>
        <w:t>（</w:t>
      </w:r>
      <w:r>
        <w:rPr>
          <w:rFonts w:hAnsi="仿宋" w:cs="仿宋"/>
          <w:sz w:val="32"/>
          <w:szCs w:val="32"/>
        </w:rPr>
        <w:t>2</w:t>
      </w:r>
      <w:r>
        <w:rPr>
          <w:rFonts w:hAnsi="仿宋" w:cs="仿宋"/>
          <w:sz w:val="32"/>
          <w:szCs w:val="32"/>
        </w:rPr>
        <w:t>）获得国家级项目</w:t>
      </w:r>
      <w:r>
        <w:rPr>
          <w:rFonts w:hAnsi="仿宋" w:cs="仿宋"/>
          <w:sz w:val="32"/>
          <w:szCs w:val="32"/>
        </w:rPr>
        <w:t>1</w:t>
      </w:r>
      <w:r>
        <w:rPr>
          <w:rFonts w:hAnsi="仿宋" w:cs="仿宋"/>
          <w:sz w:val="32"/>
          <w:szCs w:val="32"/>
        </w:rPr>
        <w:t>项（除国家科技重大专项、国家重点研发计划项目外，不含子项目）。</w:t>
      </w:r>
    </w:p>
    <w:p w:rsidR="003E7D76" w:rsidRDefault="004479AD" w:rsidP="00524025">
      <w:pPr>
        <w:pStyle w:val="Default0"/>
        <w:spacing w:line="360" w:lineRule="auto"/>
        <w:ind w:firstLineChars="200" w:firstLine="643"/>
        <w:outlineLvl w:val="0"/>
        <w:rPr>
          <w:rFonts w:hAnsi="仿宋_GB2312"/>
          <w:b/>
          <w:sz w:val="32"/>
          <w:szCs w:val="32"/>
        </w:rPr>
      </w:pPr>
      <w:r>
        <w:rPr>
          <w:rFonts w:hAnsi="仿宋_GB2312" w:hint="eastAsia"/>
          <w:b/>
          <w:sz w:val="32"/>
          <w:szCs w:val="32"/>
        </w:rPr>
        <w:t>（三）攀登项目申报要求</w:t>
      </w:r>
    </w:p>
    <w:p w:rsidR="003E7D76" w:rsidRDefault="004479AD">
      <w:pPr>
        <w:pStyle w:val="default"/>
        <w:spacing w:line="200" w:lineRule="atLeast"/>
        <w:ind w:firstLineChars="200" w:firstLine="640"/>
        <w:rPr>
          <w:rFonts w:hAnsi="仿宋" w:cs="仿宋"/>
          <w:sz w:val="32"/>
          <w:szCs w:val="32"/>
        </w:rPr>
      </w:pPr>
      <w:r>
        <w:rPr>
          <w:rFonts w:hAnsi="仿宋" w:cs="仿宋"/>
          <w:sz w:val="32"/>
          <w:szCs w:val="32"/>
        </w:rPr>
        <w:t>1.</w:t>
      </w:r>
      <w:r>
        <w:rPr>
          <w:rFonts w:hAnsi="仿宋" w:cs="仿宋"/>
          <w:sz w:val="32"/>
          <w:szCs w:val="32"/>
        </w:rPr>
        <w:t>申请者年龄不超过</w:t>
      </w:r>
      <w:r>
        <w:rPr>
          <w:rFonts w:hAnsi="仿宋" w:cs="仿宋"/>
          <w:sz w:val="32"/>
          <w:szCs w:val="32"/>
        </w:rPr>
        <w:t>45</w:t>
      </w:r>
      <w:r>
        <w:rPr>
          <w:rFonts w:hAnsi="仿宋" w:cs="仿宋"/>
          <w:sz w:val="32"/>
          <w:szCs w:val="32"/>
        </w:rPr>
        <w:t>周岁</w:t>
      </w:r>
      <w:r>
        <w:rPr>
          <w:rFonts w:hAnsi="仿宋" w:cs="仿宋" w:hint="eastAsia"/>
          <w:sz w:val="32"/>
          <w:szCs w:val="32"/>
        </w:rPr>
        <w:t>（</w:t>
      </w:r>
      <w:r>
        <w:rPr>
          <w:rFonts w:hAnsi="仿宋" w:cs="仿宋"/>
          <w:sz w:val="32"/>
          <w:szCs w:val="32"/>
        </w:rPr>
        <w:t>1977</w:t>
      </w:r>
      <w:r>
        <w:rPr>
          <w:rFonts w:hAnsi="仿宋" w:cs="仿宋" w:hint="eastAsia"/>
          <w:sz w:val="32"/>
          <w:szCs w:val="32"/>
        </w:rPr>
        <w:t>年</w:t>
      </w:r>
      <w:r>
        <w:rPr>
          <w:rFonts w:hAnsi="仿宋" w:cs="仿宋"/>
          <w:sz w:val="32"/>
          <w:szCs w:val="32"/>
        </w:rPr>
        <w:t>1</w:t>
      </w:r>
      <w:r>
        <w:rPr>
          <w:rFonts w:hAnsi="仿宋" w:cs="仿宋" w:hint="eastAsia"/>
          <w:sz w:val="32"/>
          <w:szCs w:val="32"/>
        </w:rPr>
        <w:t>月</w:t>
      </w:r>
      <w:r>
        <w:rPr>
          <w:rFonts w:hAnsi="仿宋" w:cs="仿宋"/>
          <w:sz w:val="32"/>
          <w:szCs w:val="32"/>
        </w:rPr>
        <w:t>1</w:t>
      </w:r>
      <w:r>
        <w:rPr>
          <w:rFonts w:hAnsi="仿宋" w:cs="仿宋" w:hint="eastAsia"/>
          <w:sz w:val="32"/>
          <w:szCs w:val="32"/>
        </w:rPr>
        <w:t>日以后出生）、（非直属附属医院可不受年龄限制），并具有高级职称或博</w:t>
      </w:r>
      <w:r>
        <w:rPr>
          <w:rFonts w:hAnsi="仿宋" w:cs="仿宋" w:hint="eastAsia"/>
          <w:sz w:val="32"/>
          <w:szCs w:val="32"/>
        </w:rPr>
        <w:t>士学位。项目具有显著的创新性或应用前景。</w:t>
      </w:r>
    </w:p>
    <w:p w:rsidR="003E7D76" w:rsidRDefault="004479AD">
      <w:pPr>
        <w:pStyle w:val="default"/>
        <w:spacing w:line="200" w:lineRule="atLeast"/>
        <w:ind w:firstLineChars="200" w:firstLine="640"/>
        <w:rPr>
          <w:rFonts w:hAnsi="仿宋" w:cs="仿宋"/>
          <w:sz w:val="32"/>
          <w:szCs w:val="32"/>
        </w:rPr>
      </w:pPr>
      <w:r>
        <w:rPr>
          <w:rFonts w:hAnsi="仿宋" w:cs="仿宋"/>
          <w:sz w:val="32"/>
          <w:szCs w:val="32"/>
        </w:rPr>
        <w:t>2.</w:t>
      </w:r>
      <w:r>
        <w:rPr>
          <w:rFonts w:hAnsi="仿宋" w:cs="仿宋"/>
          <w:sz w:val="32"/>
          <w:szCs w:val="32"/>
        </w:rPr>
        <w:t>鼓励近</w:t>
      </w:r>
      <w:r>
        <w:rPr>
          <w:rFonts w:hAnsi="仿宋" w:cs="仿宋"/>
          <w:sz w:val="32"/>
          <w:szCs w:val="32"/>
        </w:rPr>
        <w:t>5</w:t>
      </w:r>
      <w:r>
        <w:rPr>
          <w:rFonts w:hAnsi="仿宋" w:cs="仿宋"/>
          <w:sz w:val="32"/>
          <w:szCs w:val="32"/>
        </w:rPr>
        <w:t>年获得过国家级项目或省部级重大项目且以第一或通讯作者在卓越期刊的</w:t>
      </w:r>
      <w:r>
        <w:rPr>
          <w:rFonts w:hAnsi="仿宋" w:cs="仿宋"/>
          <w:sz w:val="32"/>
          <w:szCs w:val="32"/>
        </w:rPr>
        <w:t>“</w:t>
      </w:r>
      <w:r>
        <w:rPr>
          <w:rFonts w:hAnsi="仿宋" w:cs="仿宋"/>
          <w:sz w:val="32"/>
          <w:szCs w:val="32"/>
        </w:rPr>
        <w:t>重点期刊</w:t>
      </w:r>
      <w:r>
        <w:rPr>
          <w:rFonts w:hAnsi="仿宋" w:cs="仿宋"/>
          <w:sz w:val="32"/>
          <w:szCs w:val="32"/>
        </w:rPr>
        <w:t>”</w:t>
      </w:r>
      <w:r>
        <w:rPr>
          <w:rFonts w:hAnsi="仿宋" w:cs="仿宋"/>
          <w:sz w:val="32"/>
          <w:szCs w:val="32"/>
        </w:rPr>
        <w:t>或</w:t>
      </w:r>
      <w:r>
        <w:rPr>
          <w:rFonts w:hAnsi="仿宋" w:cs="仿宋"/>
          <w:sz w:val="32"/>
          <w:szCs w:val="32"/>
        </w:rPr>
        <w:t>SCI</w:t>
      </w:r>
      <w:r>
        <w:rPr>
          <w:rFonts w:hAnsi="仿宋" w:cs="仿宋"/>
          <w:sz w:val="32"/>
          <w:szCs w:val="32"/>
        </w:rPr>
        <w:t>刊源二区的刊物上正式发表学术论文</w:t>
      </w:r>
      <w:r>
        <w:rPr>
          <w:rFonts w:hAnsi="仿宋" w:cs="仿宋"/>
          <w:sz w:val="32"/>
          <w:szCs w:val="32"/>
        </w:rPr>
        <w:t>2</w:t>
      </w:r>
      <w:r>
        <w:rPr>
          <w:rFonts w:hAnsi="仿宋" w:cs="仿宋"/>
          <w:sz w:val="32"/>
          <w:szCs w:val="32"/>
        </w:rPr>
        <w:t>篇及以上的一线科研人员申报项目，并优先予以推荐。</w:t>
      </w:r>
    </w:p>
    <w:p w:rsidR="003E7D76" w:rsidRDefault="004479AD">
      <w:pPr>
        <w:pStyle w:val="default"/>
        <w:spacing w:line="200" w:lineRule="atLeast"/>
        <w:ind w:firstLineChars="200" w:firstLine="640"/>
        <w:rPr>
          <w:rFonts w:hAnsi="仿宋" w:cs="仿宋"/>
          <w:sz w:val="32"/>
          <w:szCs w:val="32"/>
        </w:rPr>
      </w:pPr>
      <w:r>
        <w:rPr>
          <w:rFonts w:hAnsi="仿宋" w:cs="仿宋"/>
          <w:sz w:val="32"/>
          <w:szCs w:val="32"/>
        </w:rPr>
        <w:t>3.</w:t>
      </w:r>
      <w:r>
        <w:rPr>
          <w:rFonts w:hAnsi="仿宋" w:cs="仿宋"/>
          <w:sz w:val="32"/>
          <w:szCs w:val="32"/>
        </w:rPr>
        <w:t>申请资助经费预算应科学合理，申请省级科技经费资助额度</w:t>
      </w:r>
      <w:r>
        <w:rPr>
          <w:rFonts w:hAnsi="仿宋" w:cs="仿宋"/>
          <w:sz w:val="32"/>
          <w:szCs w:val="32"/>
        </w:rPr>
        <w:t>30-50</w:t>
      </w:r>
      <w:r>
        <w:rPr>
          <w:rFonts w:hAnsi="仿宋" w:cs="仿宋"/>
          <w:sz w:val="32"/>
          <w:szCs w:val="32"/>
        </w:rPr>
        <w:t>万元。</w:t>
      </w:r>
    </w:p>
    <w:p w:rsidR="003E7D76" w:rsidRDefault="004479AD">
      <w:pPr>
        <w:pStyle w:val="default"/>
        <w:spacing w:line="200" w:lineRule="atLeast"/>
        <w:ind w:firstLineChars="200" w:firstLine="640"/>
        <w:rPr>
          <w:rFonts w:hAnsi="仿宋" w:cs="仿宋"/>
          <w:sz w:val="32"/>
          <w:szCs w:val="32"/>
        </w:rPr>
      </w:pPr>
      <w:r>
        <w:rPr>
          <w:rFonts w:hAnsi="仿宋" w:cs="仿宋"/>
          <w:sz w:val="32"/>
          <w:szCs w:val="32"/>
        </w:rPr>
        <w:t>4.</w:t>
      </w:r>
      <w:r>
        <w:rPr>
          <w:rFonts w:hAnsi="仿宋" w:cs="仿宋" w:hint="eastAsia"/>
          <w:sz w:val="32"/>
          <w:szCs w:val="32"/>
        </w:rPr>
        <w:t>申请书“成果方案”中需明确主要技术指标，并体现以下成果指标之一：</w:t>
      </w:r>
    </w:p>
    <w:p w:rsidR="003E7D76" w:rsidRDefault="004479AD">
      <w:pPr>
        <w:pStyle w:val="default"/>
        <w:spacing w:line="200" w:lineRule="atLeast"/>
        <w:ind w:firstLineChars="200" w:firstLine="640"/>
        <w:rPr>
          <w:rFonts w:hAnsi="仿宋" w:cs="仿宋"/>
          <w:sz w:val="32"/>
          <w:szCs w:val="32"/>
        </w:rPr>
      </w:pPr>
      <w:r>
        <w:rPr>
          <w:rFonts w:hAnsi="仿宋" w:cs="仿宋" w:hint="eastAsia"/>
          <w:sz w:val="32"/>
          <w:szCs w:val="32"/>
        </w:rPr>
        <w:t>（</w:t>
      </w:r>
      <w:r>
        <w:rPr>
          <w:rFonts w:hAnsi="仿宋" w:cs="仿宋"/>
          <w:sz w:val="32"/>
          <w:szCs w:val="32"/>
        </w:rPr>
        <w:t>1</w:t>
      </w:r>
      <w:r>
        <w:rPr>
          <w:rFonts w:hAnsi="仿宋" w:cs="仿宋"/>
          <w:sz w:val="32"/>
          <w:szCs w:val="32"/>
        </w:rPr>
        <w:t>）</w:t>
      </w:r>
      <w:r>
        <w:rPr>
          <w:rFonts w:hAnsi="仿宋" w:cs="仿宋" w:hint="eastAsia"/>
          <w:sz w:val="32"/>
          <w:szCs w:val="32"/>
        </w:rPr>
        <w:t>以第一作者或通讯作者在卓越期刊的“重点期刊”或</w:t>
      </w:r>
      <w:r>
        <w:rPr>
          <w:rFonts w:hAnsi="仿宋" w:cs="仿宋"/>
          <w:sz w:val="32"/>
          <w:szCs w:val="32"/>
        </w:rPr>
        <w:t>SCI</w:t>
      </w:r>
      <w:r>
        <w:rPr>
          <w:rFonts w:hAnsi="仿宋" w:cs="仿宋"/>
          <w:sz w:val="32"/>
          <w:szCs w:val="32"/>
        </w:rPr>
        <w:t>刊源二区刊物以上正式发表学术论文</w:t>
      </w:r>
      <w:r>
        <w:rPr>
          <w:rFonts w:hAnsi="仿宋" w:cs="仿宋"/>
          <w:sz w:val="32"/>
          <w:szCs w:val="32"/>
        </w:rPr>
        <w:t>2</w:t>
      </w:r>
      <w:r>
        <w:rPr>
          <w:rFonts w:hAnsi="仿宋" w:cs="仿宋"/>
          <w:sz w:val="32"/>
          <w:szCs w:val="32"/>
        </w:rPr>
        <w:t>篇；或在</w:t>
      </w:r>
      <w:r>
        <w:rPr>
          <w:rFonts w:hAnsi="仿宋" w:cs="仿宋"/>
          <w:sz w:val="32"/>
          <w:szCs w:val="32"/>
        </w:rPr>
        <w:t>SCI</w:t>
      </w:r>
      <w:r>
        <w:rPr>
          <w:rFonts w:hAnsi="仿宋" w:cs="仿宋"/>
          <w:sz w:val="32"/>
          <w:szCs w:val="32"/>
        </w:rPr>
        <w:t>刊源三区刊物以上正式发表学术论文</w:t>
      </w:r>
      <w:r>
        <w:rPr>
          <w:rFonts w:hAnsi="仿宋" w:cs="仿宋"/>
          <w:sz w:val="32"/>
          <w:szCs w:val="32"/>
        </w:rPr>
        <w:t>4</w:t>
      </w:r>
      <w:r>
        <w:rPr>
          <w:rFonts w:hAnsi="仿宋" w:cs="仿宋"/>
          <w:sz w:val="32"/>
          <w:szCs w:val="32"/>
        </w:rPr>
        <w:t>篇；或</w:t>
      </w:r>
      <w:r>
        <w:rPr>
          <w:rFonts w:hAnsi="仿宋" w:cs="仿宋"/>
          <w:sz w:val="32"/>
          <w:szCs w:val="32"/>
        </w:rPr>
        <w:t>在</w:t>
      </w:r>
      <w:r>
        <w:rPr>
          <w:rFonts w:hAnsi="仿宋" w:cs="仿宋"/>
          <w:sz w:val="32"/>
          <w:szCs w:val="32"/>
        </w:rPr>
        <w:t>SSCI</w:t>
      </w:r>
      <w:r>
        <w:rPr>
          <w:rFonts w:hAnsi="仿宋" w:cs="仿宋"/>
          <w:sz w:val="32"/>
          <w:szCs w:val="32"/>
        </w:rPr>
        <w:t>刊源的刊物上正式发表学术论文</w:t>
      </w:r>
      <w:r>
        <w:rPr>
          <w:rFonts w:hAnsi="仿宋" w:cs="仿宋"/>
          <w:sz w:val="32"/>
          <w:szCs w:val="32"/>
        </w:rPr>
        <w:t>4</w:t>
      </w:r>
      <w:r>
        <w:rPr>
          <w:rFonts w:hAnsi="仿宋" w:cs="仿宋"/>
          <w:sz w:val="32"/>
          <w:szCs w:val="32"/>
        </w:rPr>
        <w:t>篇。</w:t>
      </w:r>
    </w:p>
    <w:p w:rsidR="003E7D76" w:rsidRDefault="004479AD">
      <w:pPr>
        <w:pStyle w:val="default"/>
        <w:spacing w:line="200" w:lineRule="atLeast"/>
        <w:ind w:firstLineChars="200" w:firstLine="640"/>
        <w:rPr>
          <w:rFonts w:hAnsi="仿宋" w:cs="仿宋"/>
          <w:sz w:val="32"/>
          <w:szCs w:val="32"/>
        </w:rPr>
      </w:pPr>
      <w:r>
        <w:rPr>
          <w:rFonts w:hAnsi="仿宋" w:cs="仿宋" w:hint="eastAsia"/>
          <w:sz w:val="32"/>
          <w:szCs w:val="32"/>
        </w:rPr>
        <w:t>（</w:t>
      </w:r>
      <w:r>
        <w:rPr>
          <w:rFonts w:hAnsi="仿宋" w:cs="仿宋" w:hint="eastAsia"/>
          <w:sz w:val="32"/>
          <w:szCs w:val="32"/>
        </w:rPr>
        <w:t>2</w:t>
      </w:r>
      <w:r>
        <w:rPr>
          <w:rFonts w:hAnsi="仿宋" w:cs="仿宋" w:hint="eastAsia"/>
          <w:sz w:val="32"/>
          <w:szCs w:val="32"/>
        </w:rPr>
        <w:t>）获得国家级重点项目</w:t>
      </w:r>
      <w:r>
        <w:rPr>
          <w:rFonts w:hAnsi="仿宋" w:cs="仿宋"/>
          <w:sz w:val="32"/>
          <w:szCs w:val="32"/>
        </w:rPr>
        <w:t>1</w:t>
      </w:r>
      <w:r>
        <w:rPr>
          <w:rFonts w:hAnsi="仿宋" w:cs="仿宋"/>
          <w:sz w:val="32"/>
          <w:szCs w:val="32"/>
        </w:rPr>
        <w:t>项或国家级项目</w:t>
      </w:r>
      <w:r>
        <w:rPr>
          <w:rFonts w:hAnsi="仿宋" w:cs="仿宋"/>
          <w:sz w:val="32"/>
          <w:szCs w:val="32"/>
        </w:rPr>
        <w:t>2</w:t>
      </w:r>
      <w:r>
        <w:rPr>
          <w:rFonts w:hAnsi="仿宋" w:cs="仿宋"/>
          <w:sz w:val="32"/>
          <w:szCs w:val="32"/>
        </w:rPr>
        <w:t>项。</w:t>
      </w:r>
    </w:p>
    <w:p w:rsidR="003E7D76" w:rsidRDefault="004479AD" w:rsidP="00524025">
      <w:pPr>
        <w:pStyle w:val="Default0"/>
        <w:spacing w:line="360" w:lineRule="auto"/>
        <w:ind w:firstLineChars="200" w:firstLine="643"/>
        <w:outlineLvl w:val="0"/>
        <w:rPr>
          <w:rFonts w:hAnsi="仿宋_GB2312"/>
          <w:b/>
          <w:sz w:val="32"/>
          <w:szCs w:val="32"/>
        </w:rPr>
      </w:pPr>
      <w:r>
        <w:rPr>
          <w:rFonts w:hAnsi="仿宋_GB2312" w:hint="eastAsia"/>
          <w:b/>
          <w:sz w:val="32"/>
          <w:szCs w:val="32"/>
        </w:rPr>
        <w:t>（四）重大项目申报要求</w:t>
      </w:r>
    </w:p>
    <w:p w:rsidR="003E7D76" w:rsidRDefault="004479AD">
      <w:pPr>
        <w:pStyle w:val="default"/>
        <w:spacing w:line="200" w:lineRule="atLeast"/>
        <w:ind w:firstLineChars="200" w:firstLine="640"/>
        <w:rPr>
          <w:rFonts w:hAnsi="仿宋" w:cs="仿宋"/>
          <w:sz w:val="32"/>
          <w:szCs w:val="32"/>
        </w:rPr>
      </w:pPr>
      <w:r>
        <w:rPr>
          <w:rFonts w:hAnsi="仿宋" w:cs="仿宋"/>
          <w:sz w:val="32"/>
          <w:szCs w:val="32"/>
        </w:rPr>
        <w:lastRenderedPageBreak/>
        <w:t>1.</w:t>
      </w:r>
      <w:r>
        <w:rPr>
          <w:rFonts w:hAnsi="仿宋" w:cs="仿宋"/>
          <w:sz w:val="32"/>
          <w:szCs w:val="32"/>
        </w:rPr>
        <w:t>申请者应具有高级职称，且在重点研究领域具有系统的工作积累。项目具有显著的创新性或应用前景。</w:t>
      </w:r>
    </w:p>
    <w:p w:rsidR="003E7D76" w:rsidRDefault="004479AD">
      <w:pPr>
        <w:pStyle w:val="default"/>
        <w:spacing w:line="200" w:lineRule="atLeast"/>
        <w:ind w:firstLineChars="200" w:firstLine="640"/>
        <w:rPr>
          <w:rFonts w:hAnsi="仿宋" w:cs="仿宋"/>
          <w:sz w:val="32"/>
          <w:szCs w:val="32"/>
        </w:rPr>
      </w:pPr>
      <w:r>
        <w:rPr>
          <w:rFonts w:hAnsi="仿宋" w:cs="仿宋"/>
          <w:sz w:val="32"/>
          <w:szCs w:val="32"/>
        </w:rPr>
        <w:t>2.</w:t>
      </w:r>
      <w:r>
        <w:rPr>
          <w:rFonts w:hAnsi="仿宋" w:cs="仿宋"/>
          <w:sz w:val="32"/>
          <w:szCs w:val="32"/>
        </w:rPr>
        <w:t>鼓励近</w:t>
      </w:r>
      <w:r>
        <w:rPr>
          <w:rFonts w:hAnsi="仿宋" w:cs="仿宋"/>
          <w:sz w:val="32"/>
          <w:szCs w:val="32"/>
        </w:rPr>
        <w:t>5</w:t>
      </w:r>
      <w:r>
        <w:rPr>
          <w:rFonts w:hAnsi="仿宋" w:cs="仿宋"/>
          <w:sz w:val="32"/>
          <w:szCs w:val="32"/>
        </w:rPr>
        <w:t>年获得过国家级项目，且以第一或通讯作者在卓越期刊的</w:t>
      </w:r>
      <w:r>
        <w:rPr>
          <w:rFonts w:hAnsi="仿宋" w:cs="仿宋"/>
          <w:sz w:val="32"/>
          <w:szCs w:val="32"/>
        </w:rPr>
        <w:t>“</w:t>
      </w:r>
      <w:r>
        <w:rPr>
          <w:rFonts w:hAnsi="仿宋" w:cs="仿宋"/>
          <w:sz w:val="32"/>
          <w:szCs w:val="32"/>
        </w:rPr>
        <w:t>重点期刊</w:t>
      </w:r>
      <w:r>
        <w:rPr>
          <w:rFonts w:hAnsi="仿宋" w:cs="仿宋"/>
          <w:sz w:val="32"/>
          <w:szCs w:val="32"/>
        </w:rPr>
        <w:t>”</w:t>
      </w:r>
      <w:r>
        <w:rPr>
          <w:rFonts w:hAnsi="仿宋" w:cs="仿宋"/>
          <w:sz w:val="32"/>
          <w:szCs w:val="32"/>
        </w:rPr>
        <w:t>或</w:t>
      </w:r>
      <w:r>
        <w:rPr>
          <w:rFonts w:hAnsi="仿宋" w:cs="仿宋"/>
          <w:sz w:val="32"/>
          <w:szCs w:val="32"/>
        </w:rPr>
        <w:t>SCI</w:t>
      </w:r>
      <w:r>
        <w:rPr>
          <w:rFonts w:hAnsi="仿宋" w:cs="仿宋"/>
          <w:sz w:val="32"/>
          <w:szCs w:val="32"/>
        </w:rPr>
        <w:t>刊源二区的刊物上正式发表学术论文</w:t>
      </w:r>
      <w:r>
        <w:rPr>
          <w:rFonts w:hAnsi="仿宋" w:cs="仿宋"/>
          <w:sz w:val="32"/>
          <w:szCs w:val="32"/>
        </w:rPr>
        <w:t>2</w:t>
      </w:r>
      <w:r>
        <w:rPr>
          <w:rFonts w:hAnsi="仿宋" w:cs="仿宋"/>
          <w:sz w:val="32"/>
          <w:szCs w:val="32"/>
        </w:rPr>
        <w:t>篇及以上的一线科研人员申报项目，并优先予以推荐。</w:t>
      </w:r>
    </w:p>
    <w:p w:rsidR="003E7D76" w:rsidRDefault="004479AD">
      <w:pPr>
        <w:pStyle w:val="default"/>
        <w:spacing w:line="200" w:lineRule="atLeast"/>
        <w:ind w:firstLineChars="200" w:firstLine="640"/>
        <w:rPr>
          <w:rFonts w:hAnsi="仿宋" w:cs="仿宋"/>
          <w:sz w:val="32"/>
          <w:szCs w:val="32"/>
        </w:rPr>
      </w:pPr>
      <w:r>
        <w:rPr>
          <w:rFonts w:hAnsi="仿宋" w:cs="仿宋"/>
          <w:sz w:val="32"/>
          <w:szCs w:val="32"/>
        </w:rPr>
        <w:t>3.</w:t>
      </w:r>
      <w:r>
        <w:rPr>
          <w:rFonts w:hAnsi="仿宋" w:cs="仿宋"/>
          <w:sz w:val="32"/>
          <w:szCs w:val="32"/>
        </w:rPr>
        <w:t>申请资助经费预算应科学合理，申请省级科技经费资助额度</w:t>
      </w:r>
      <w:r>
        <w:rPr>
          <w:rFonts w:hAnsi="仿宋" w:cs="仿宋"/>
          <w:sz w:val="32"/>
          <w:szCs w:val="32"/>
        </w:rPr>
        <w:t>100</w:t>
      </w:r>
      <w:r>
        <w:rPr>
          <w:rFonts w:hAnsi="仿宋" w:cs="仿宋"/>
          <w:sz w:val="32"/>
          <w:szCs w:val="32"/>
        </w:rPr>
        <w:t>万元。</w:t>
      </w:r>
    </w:p>
    <w:p w:rsidR="003E7D76" w:rsidRDefault="004479AD">
      <w:pPr>
        <w:pStyle w:val="default"/>
        <w:spacing w:line="200" w:lineRule="atLeast"/>
        <w:ind w:firstLineChars="200" w:firstLine="640"/>
        <w:rPr>
          <w:rFonts w:hAnsi="仿宋" w:cs="仿宋"/>
          <w:sz w:val="32"/>
          <w:szCs w:val="32"/>
        </w:rPr>
      </w:pPr>
      <w:r>
        <w:rPr>
          <w:rFonts w:hAnsi="仿宋" w:cs="仿宋"/>
          <w:sz w:val="32"/>
          <w:szCs w:val="32"/>
        </w:rPr>
        <w:t>4.</w:t>
      </w:r>
      <w:r>
        <w:rPr>
          <w:rFonts w:hAnsi="仿宋" w:cs="仿宋"/>
          <w:sz w:val="32"/>
          <w:szCs w:val="32"/>
        </w:rPr>
        <w:t>申请书中</w:t>
      </w:r>
      <w:r>
        <w:rPr>
          <w:rFonts w:hAnsi="仿宋" w:cs="仿宋"/>
          <w:sz w:val="32"/>
          <w:szCs w:val="32"/>
        </w:rPr>
        <w:t>“</w:t>
      </w:r>
      <w:r>
        <w:rPr>
          <w:rFonts w:hAnsi="仿宋" w:cs="仿宋"/>
          <w:sz w:val="32"/>
          <w:szCs w:val="32"/>
        </w:rPr>
        <w:t>成果方案</w:t>
      </w:r>
      <w:r>
        <w:rPr>
          <w:rFonts w:hAnsi="仿宋" w:cs="仿宋"/>
          <w:sz w:val="32"/>
          <w:szCs w:val="32"/>
        </w:rPr>
        <w:t>”</w:t>
      </w:r>
      <w:r>
        <w:rPr>
          <w:rFonts w:hAnsi="仿宋" w:cs="仿宋"/>
          <w:sz w:val="32"/>
          <w:szCs w:val="32"/>
        </w:rPr>
        <w:t>需明确主要技术指标，并体现以下成果指标</w:t>
      </w:r>
      <w:r>
        <w:rPr>
          <w:rFonts w:hAnsi="仿宋" w:cs="仿宋"/>
          <w:sz w:val="32"/>
          <w:szCs w:val="32"/>
        </w:rPr>
        <w:t>之一：</w:t>
      </w:r>
    </w:p>
    <w:p w:rsidR="003E7D76" w:rsidRDefault="004479AD">
      <w:pPr>
        <w:pStyle w:val="default"/>
        <w:spacing w:line="200" w:lineRule="atLeast"/>
        <w:ind w:firstLineChars="200" w:firstLine="640"/>
        <w:rPr>
          <w:rFonts w:hAnsi="仿宋" w:cs="仿宋"/>
          <w:sz w:val="32"/>
          <w:szCs w:val="32"/>
        </w:rPr>
      </w:pPr>
      <w:r>
        <w:rPr>
          <w:rFonts w:hAnsi="仿宋" w:cs="仿宋" w:hint="eastAsia"/>
          <w:sz w:val="32"/>
          <w:szCs w:val="32"/>
        </w:rPr>
        <w:t>（</w:t>
      </w:r>
      <w:r>
        <w:rPr>
          <w:rFonts w:hAnsi="仿宋" w:cs="仿宋"/>
          <w:sz w:val="32"/>
          <w:szCs w:val="32"/>
        </w:rPr>
        <w:t>1</w:t>
      </w:r>
      <w:r>
        <w:rPr>
          <w:rFonts w:hAnsi="仿宋" w:cs="仿宋"/>
          <w:sz w:val="32"/>
          <w:szCs w:val="32"/>
        </w:rPr>
        <w:t>）以第一作者或通讯作者在卓越期刊的</w:t>
      </w:r>
      <w:r>
        <w:rPr>
          <w:rFonts w:hAnsi="仿宋" w:cs="仿宋"/>
          <w:sz w:val="32"/>
          <w:szCs w:val="32"/>
        </w:rPr>
        <w:t>“</w:t>
      </w:r>
      <w:r>
        <w:rPr>
          <w:rFonts w:hAnsi="仿宋" w:cs="仿宋"/>
          <w:sz w:val="32"/>
          <w:szCs w:val="32"/>
        </w:rPr>
        <w:t>领军期刊</w:t>
      </w:r>
      <w:r>
        <w:rPr>
          <w:rFonts w:hAnsi="仿宋" w:cs="仿宋"/>
          <w:sz w:val="32"/>
          <w:szCs w:val="32"/>
        </w:rPr>
        <w:t>”</w:t>
      </w:r>
      <w:r>
        <w:rPr>
          <w:rFonts w:hAnsi="仿宋" w:cs="仿宋"/>
          <w:sz w:val="32"/>
          <w:szCs w:val="32"/>
        </w:rPr>
        <w:t>或</w:t>
      </w:r>
      <w:r>
        <w:rPr>
          <w:rFonts w:hAnsi="仿宋" w:cs="仿宋"/>
          <w:sz w:val="32"/>
          <w:szCs w:val="32"/>
        </w:rPr>
        <w:t>SCI</w:t>
      </w:r>
      <w:r>
        <w:rPr>
          <w:rFonts w:hAnsi="仿宋" w:cs="仿宋"/>
          <w:sz w:val="32"/>
          <w:szCs w:val="32"/>
        </w:rPr>
        <w:t>刊源一区刊物上正式发表学术论文１篇；或卓越期刊的</w:t>
      </w:r>
      <w:r>
        <w:rPr>
          <w:rFonts w:hAnsi="仿宋" w:cs="仿宋"/>
          <w:sz w:val="32"/>
          <w:szCs w:val="32"/>
        </w:rPr>
        <w:t>“</w:t>
      </w:r>
      <w:r>
        <w:rPr>
          <w:rFonts w:hAnsi="仿宋" w:cs="仿宋"/>
          <w:sz w:val="32"/>
          <w:szCs w:val="32"/>
        </w:rPr>
        <w:t>重点期刊</w:t>
      </w:r>
      <w:r>
        <w:rPr>
          <w:rFonts w:hAnsi="仿宋" w:cs="仿宋"/>
          <w:sz w:val="32"/>
          <w:szCs w:val="32"/>
        </w:rPr>
        <w:t>”</w:t>
      </w:r>
      <w:r>
        <w:rPr>
          <w:rFonts w:hAnsi="仿宋" w:cs="仿宋"/>
          <w:sz w:val="32"/>
          <w:szCs w:val="32"/>
        </w:rPr>
        <w:t>正式发表学术论文３篇；或</w:t>
      </w:r>
      <w:r>
        <w:rPr>
          <w:rFonts w:hAnsi="仿宋" w:cs="仿宋"/>
          <w:sz w:val="32"/>
          <w:szCs w:val="32"/>
        </w:rPr>
        <w:t>SCI</w:t>
      </w:r>
      <w:r>
        <w:rPr>
          <w:rFonts w:hAnsi="仿宋" w:cs="仿宋"/>
          <w:sz w:val="32"/>
          <w:szCs w:val="32"/>
        </w:rPr>
        <w:t>刊源二区以上的刊物上正式发表学术论文３篇。</w:t>
      </w:r>
    </w:p>
    <w:p w:rsidR="003E7D76" w:rsidRDefault="004479AD">
      <w:pPr>
        <w:pStyle w:val="default"/>
        <w:spacing w:line="200" w:lineRule="atLeast"/>
        <w:ind w:firstLineChars="200" w:firstLine="640"/>
        <w:rPr>
          <w:rFonts w:hAnsi="仿宋" w:cs="仿宋"/>
          <w:sz w:val="32"/>
          <w:szCs w:val="32"/>
        </w:rPr>
      </w:pPr>
      <w:r>
        <w:rPr>
          <w:rFonts w:hAnsi="仿宋" w:cs="仿宋" w:hint="eastAsia"/>
          <w:sz w:val="32"/>
          <w:szCs w:val="32"/>
        </w:rPr>
        <w:t>（</w:t>
      </w:r>
      <w:r>
        <w:rPr>
          <w:rFonts w:hAnsi="仿宋" w:cs="仿宋" w:hint="eastAsia"/>
          <w:sz w:val="32"/>
          <w:szCs w:val="32"/>
        </w:rPr>
        <w:t>2</w:t>
      </w:r>
      <w:r>
        <w:rPr>
          <w:rFonts w:hAnsi="仿宋" w:cs="仿宋"/>
          <w:sz w:val="32"/>
          <w:szCs w:val="32"/>
        </w:rPr>
        <w:t>）获得国家级重点项目</w:t>
      </w:r>
      <w:r>
        <w:rPr>
          <w:rFonts w:hAnsi="仿宋" w:cs="仿宋"/>
          <w:sz w:val="32"/>
          <w:szCs w:val="32"/>
        </w:rPr>
        <w:t>1</w:t>
      </w:r>
      <w:r>
        <w:rPr>
          <w:rFonts w:hAnsi="仿宋" w:cs="仿宋"/>
          <w:sz w:val="32"/>
          <w:szCs w:val="32"/>
        </w:rPr>
        <w:t>项或国家级项目</w:t>
      </w:r>
      <w:r>
        <w:rPr>
          <w:rFonts w:hAnsi="仿宋" w:cs="仿宋"/>
          <w:sz w:val="32"/>
          <w:szCs w:val="32"/>
        </w:rPr>
        <w:t>2</w:t>
      </w:r>
      <w:r>
        <w:rPr>
          <w:rFonts w:hAnsi="仿宋" w:cs="仿宋"/>
          <w:sz w:val="32"/>
          <w:szCs w:val="32"/>
        </w:rPr>
        <w:t>项。</w:t>
      </w:r>
    </w:p>
    <w:p w:rsidR="003E7D76" w:rsidRDefault="004479AD" w:rsidP="00524025">
      <w:pPr>
        <w:spacing w:line="360" w:lineRule="auto"/>
        <w:ind w:firstLineChars="200" w:firstLine="643"/>
        <w:outlineLvl w:val="0"/>
        <w:rPr>
          <w:rFonts w:ascii="仿宋_GB2312" w:eastAsia="仿宋_GB2312" w:hAnsi="仿宋_GB2312" w:cs="仿宋_GB2312"/>
          <w:b/>
          <w:sz w:val="32"/>
          <w:szCs w:val="32"/>
        </w:rPr>
      </w:pPr>
      <w:r>
        <w:rPr>
          <w:rFonts w:ascii="仿宋_GB2312" w:eastAsia="仿宋_GB2312" w:hAnsi="仿宋_GB2312" w:cs="仿宋_GB2312" w:hint="eastAsia"/>
          <w:b/>
          <w:sz w:val="32"/>
          <w:szCs w:val="32"/>
        </w:rPr>
        <w:t>四、申报单位</w:t>
      </w:r>
    </w:p>
    <w:p w:rsidR="003E7D76" w:rsidRDefault="004479AD">
      <w:pPr>
        <w:pStyle w:val="default"/>
        <w:spacing w:line="200" w:lineRule="atLeast"/>
        <w:ind w:firstLineChars="200" w:firstLine="640"/>
        <w:rPr>
          <w:rFonts w:hAnsi="仿宋" w:cs="仿宋"/>
          <w:sz w:val="32"/>
          <w:szCs w:val="32"/>
        </w:rPr>
      </w:pPr>
      <w:r>
        <w:rPr>
          <w:rFonts w:hAnsi="仿宋" w:cs="仿宋" w:hint="eastAsia"/>
          <w:sz w:val="32"/>
          <w:szCs w:val="32"/>
        </w:rPr>
        <w:t>福建医科大学校本部及直属附属医院，福建医科大学临床医学院（省立临床医学院、福总临床医学院、妇儿临床医学院），非直属附属医院（孟超肝胆医院、附属福州市第一医院、附属龙岩第一医院、附属闽东医院、附属南平第一医院、附属泉州市第一医院、附属三明市第一医院、附属漳州市医院、附属福建省肿瘤医院、附属福建省福州神经精神病</w:t>
      </w:r>
      <w:r>
        <w:rPr>
          <w:rFonts w:hAnsi="仿宋" w:cs="仿宋" w:hint="eastAsia"/>
          <w:sz w:val="32"/>
          <w:szCs w:val="32"/>
        </w:rPr>
        <w:lastRenderedPageBreak/>
        <w:t>防治院、附属福清市医院、附属福建省福州儿童医院）</w:t>
      </w:r>
      <w:r>
        <w:rPr>
          <w:rFonts w:hAnsi="仿宋" w:cs="仿宋" w:hint="eastAsia"/>
          <w:sz w:val="32"/>
          <w:szCs w:val="32"/>
        </w:rPr>
        <w:t>。</w:t>
      </w:r>
    </w:p>
    <w:p w:rsidR="003E7D76" w:rsidRDefault="004479AD" w:rsidP="00524025">
      <w:pPr>
        <w:pStyle w:val="Default0"/>
        <w:spacing w:line="360" w:lineRule="auto"/>
        <w:ind w:firstLineChars="200" w:firstLine="643"/>
        <w:outlineLvl w:val="0"/>
        <w:rPr>
          <w:rFonts w:hAnsi="仿宋_GB2312"/>
          <w:b/>
          <w:sz w:val="32"/>
          <w:szCs w:val="32"/>
        </w:rPr>
      </w:pPr>
      <w:r>
        <w:rPr>
          <w:rFonts w:hAnsi="仿宋_GB2312" w:hint="eastAsia"/>
          <w:b/>
          <w:sz w:val="32"/>
          <w:szCs w:val="32"/>
        </w:rPr>
        <w:t>五、申报程序和时间</w:t>
      </w:r>
    </w:p>
    <w:p w:rsidR="003E7D76" w:rsidRDefault="004479AD">
      <w:pPr>
        <w:pStyle w:val="Default0"/>
        <w:spacing w:line="360" w:lineRule="auto"/>
        <w:ind w:firstLineChars="200" w:firstLine="640"/>
        <w:rPr>
          <w:rFonts w:hAnsi="仿宋_GB2312"/>
          <w:sz w:val="32"/>
          <w:szCs w:val="32"/>
        </w:rPr>
      </w:pPr>
      <w:r>
        <w:rPr>
          <w:rFonts w:hAnsi="仿宋_GB2312" w:hint="eastAsia"/>
          <w:sz w:val="32"/>
          <w:szCs w:val="32"/>
        </w:rPr>
        <w:t>1.</w:t>
      </w:r>
      <w:r>
        <w:rPr>
          <w:rFonts w:hAnsi="仿宋_GB2312" w:hint="eastAsia"/>
          <w:sz w:val="32"/>
          <w:szCs w:val="32"/>
        </w:rPr>
        <w:t>网上申报流程为：申报单位注册登录福建省科技计划项目管理系统</w:t>
      </w:r>
      <w:r>
        <w:rPr>
          <w:rFonts w:hAnsi="仿宋_GB2312" w:hint="eastAsia"/>
          <w:sz w:val="32"/>
          <w:szCs w:val="32"/>
        </w:rPr>
        <w:t>(</w:t>
      </w:r>
      <w:r>
        <w:rPr>
          <w:rFonts w:hAnsi="仿宋_GB2312" w:hint="eastAsia"/>
          <w:sz w:val="32"/>
          <w:szCs w:val="32"/>
        </w:rPr>
        <w:t>http://xmgl.</w:t>
      </w:r>
      <w:r>
        <w:rPr>
          <w:rFonts w:hAnsi="仿宋_GB2312" w:hint="eastAsia"/>
          <w:sz w:val="32"/>
          <w:szCs w:val="32"/>
        </w:rPr>
        <w:t>kjt</w:t>
      </w:r>
      <w:r w:rsidR="00524025">
        <w:rPr>
          <w:rFonts w:hAnsi="仿宋_GB2312" w:hint="eastAsia"/>
          <w:sz w:val="32"/>
          <w:szCs w:val="32"/>
        </w:rPr>
        <w:t>.fujian</w:t>
      </w:r>
      <w:r>
        <w:rPr>
          <w:rFonts w:hAnsi="仿宋_GB2312" w:hint="eastAsia"/>
          <w:sz w:val="32"/>
          <w:szCs w:val="32"/>
        </w:rPr>
        <w:t xml:space="preserve">.gov.cn </w:t>
      </w:r>
      <w:r>
        <w:rPr>
          <w:rFonts w:hAnsi="仿宋_GB2312" w:hint="eastAsia"/>
          <w:sz w:val="32"/>
          <w:szCs w:val="32"/>
        </w:rPr>
        <w:t>)</w:t>
      </w:r>
      <w:r>
        <w:rPr>
          <w:rFonts w:hAnsi="仿宋_GB2312" w:hint="eastAsia"/>
          <w:sz w:val="32"/>
          <w:szCs w:val="32"/>
        </w:rPr>
        <w:t>─申报管理─增加项目申请书─选择“福建省科技创新联合资金项目”及对应指南代码─填报申请书─上传附件（获得省级项目或国家级项目证明材料、</w:t>
      </w:r>
      <w:r>
        <w:rPr>
          <w:rFonts w:hAnsi="仿宋_GB2312" w:hint="eastAsia"/>
          <w:sz w:val="32"/>
          <w:szCs w:val="32"/>
        </w:rPr>
        <w:t>SCI</w:t>
      </w:r>
      <w:r>
        <w:rPr>
          <w:rFonts w:hAnsi="仿宋_GB2312" w:hint="eastAsia"/>
          <w:sz w:val="32"/>
          <w:szCs w:val="32"/>
        </w:rPr>
        <w:t>论文首页及其分区证明材料等）。</w:t>
      </w:r>
    </w:p>
    <w:p w:rsidR="002D61A9" w:rsidRDefault="002D61A9" w:rsidP="002D61A9">
      <w:pPr>
        <w:spacing w:line="200" w:lineRule="atLeas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3.申报单位提交截止时间为5月20日，推荐单位提交时间为6月30日。待审核通过，获得受理号后打印申请书及相关附件一式一份于7月5日前寄送我厅社会发展科技处。</w:t>
      </w:r>
    </w:p>
    <w:p w:rsidR="003E7D76" w:rsidRDefault="004479AD">
      <w:pPr>
        <w:spacing w:line="200" w:lineRule="atLeas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项目申报指南代码与联系方式</w:t>
      </w:r>
      <w:r>
        <w:rPr>
          <w:rFonts w:ascii="仿宋_GB2312" w:eastAsia="仿宋_GB2312" w:hAnsi="仿宋_GB2312" w:cs="仿宋_GB2312" w:hint="eastAsia"/>
          <w:kern w:val="0"/>
          <w:sz w:val="32"/>
          <w:szCs w:val="32"/>
        </w:rPr>
        <w:t>：</w:t>
      </w:r>
    </w:p>
    <w:p w:rsidR="003E7D76" w:rsidRDefault="004479AD">
      <w:pPr>
        <w:spacing w:line="200" w:lineRule="atLeast"/>
        <w:jc w:val="center"/>
        <w:rPr>
          <w:b/>
          <w:bCs/>
        </w:rPr>
      </w:pPr>
      <w:r>
        <w:rPr>
          <w:rFonts w:ascii="仿宋_GB2312" w:eastAsia="仿宋_GB2312" w:cs="仿宋_GB2312" w:hint="eastAsia"/>
          <w:b/>
          <w:bCs/>
          <w:kern w:val="0"/>
          <w:sz w:val="28"/>
          <w:szCs w:val="28"/>
        </w:rPr>
        <w:t>项目申报代码表</w:t>
      </w:r>
    </w:p>
    <w:tbl>
      <w:tblPr>
        <w:tblW w:w="9070" w:type="dxa"/>
        <w:jc w:val="center"/>
        <w:tblLayout w:type="fixed"/>
        <w:tblCellMar>
          <w:left w:w="0" w:type="dxa"/>
          <w:right w:w="0" w:type="dxa"/>
        </w:tblCellMar>
        <w:tblLook w:val="04A0"/>
      </w:tblPr>
      <w:tblGrid>
        <w:gridCol w:w="1272"/>
        <w:gridCol w:w="1941"/>
        <w:gridCol w:w="1659"/>
        <w:gridCol w:w="2660"/>
        <w:gridCol w:w="1538"/>
      </w:tblGrid>
      <w:tr w:rsidR="003E7D76">
        <w:trPr>
          <w:trHeight w:val="704"/>
          <w:jc w:val="center"/>
        </w:trPr>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rsidR="003E7D76" w:rsidRDefault="004479AD">
            <w:pPr>
              <w:spacing w:line="600" w:lineRule="atLeast"/>
              <w:jc w:val="center"/>
              <w:rPr>
                <w:b/>
                <w:bCs/>
              </w:rPr>
            </w:pPr>
            <w:r>
              <w:rPr>
                <w:rFonts w:ascii="仿宋_GB2312" w:eastAsia="仿宋_GB2312" w:cs="仿宋_GB2312" w:hint="eastAsia"/>
                <w:b/>
                <w:bCs/>
                <w:kern w:val="0"/>
                <w:sz w:val="24"/>
                <w:szCs w:val="24"/>
              </w:rPr>
              <w:t>业务处室</w:t>
            </w:r>
          </w:p>
        </w:tc>
        <w:tc>
          <w:tcPr>
            <w:tcW w:w="1941" w:type="dxa"/>
            <w:tcBorders>
              <w:top w:val="single" w:sz="8" w:space="0" w:color="auto"/>
              <w:left w:val="nil"/>
              <w:bottom w:val="single" w:sz="8" w:space="0" w:color="auto"/>
              <w:right w:val="single" w:sz="8" w:space="0" w:color="auto"/>
            </w:tcBorders>
            <w:tcMar>
              <w:left w:w="108" w:type="dxa"/>
              <w:right w:w="108" w:type="dxa"/>
            </w:tcMar>
          </w:tcPr>
          <w:p w:rsidR="003E7D76" w:rsidRDefault="004479AD">
            <w:pPr>
              <w:spacing w:line="600" w:lineRule="atLeast"/>
              <w:jc w:val="center"/>
              <w:rPr>
                <w:b/>
                <w:bCs/>
              </w:rPr>
            </w:pPr>
            <w:r>
              <w:rPr>
                <w:rFonts w:ascii="仿宋_GB2312" w:eastAsia="仿宋_GB2312" w:cs="仿宋_GB2312" w:hint="eastAsia"/>
                <w:b/>
                <w:bCs/>
                <w:kern w:val="0"/>
                <w:sz w:val="24"/>
                <w:szCs w:val="24"/>
              </w:rPr>
              <w:t>计划类别</w:t>
            </w:r>
          </w:p>
        </w:tc>
        <w:tc>
          <w:tcPr>
            <w:tcW w:w="1659" w:type="dxa"/>
            <w:tcBorders>
              <w:top w:val="single" w:sz="8" w:space="0" w:color="auto"/>
              <w:left w:val="nil"/>
              <w:bottom w:val="single" w:sz="8" w:space="0" w:color="auto"/>
              <w:right w:val="single" w:sz="8" w:space="0" w:color="auto"/>
            </w:tcBorders>
            <w:tcMar>
              <w:left w:w="108" w:type="dxa"/>
              <w:right w:w="108" w:type="dxa"/>
            </w:tcMar>
          </w:tcPr>
          <w:p w:rsidR="003E7D76" w:rsidRDefault="004479AD">
            <w:pPr>
              <w:spacing w:line="600" w:lineRule="atLeast"/>
              <w:jc w:val="center"/>
              <w:rPr>
                <w:b/>
                <w:bCs/>
              </w:rPr>
            </w:pPr>
            <w:r>
              <w:rPr>
                <w:rFonts w:ascii="仿宋_GB2312" w:eastAsia="仿宋_GB2312" w:cs="仿宋_GB2312" w:hint="eastAsia"/>
                <w:b/>
                <w:bCs/>
                <w:kern w:val="0"/>
                <w:sz w:val="24"/>
                <w:szCs w:val="24"/>
              </w:rPr>
              <w:t>项目类型</w:t>
            </w:r>
          </w:p>
        </w:tc>
        <w:tc>
          <w:tcPr>
            <w:tcW w:w="2660" w:type="dxa"/>
            <w:tcBorders>
              <w:top w:val="single" w:sz="8" w:space="0" w:color="auto"/>
              <w:left w:val="nil"/>
              <w:bottom w:val="single" w:sz="8" w:space="0" w:color="auto"/>
              <w:right w:val="single" w:sz="8" w:space="0" w:color="auto"/>
            </w:tcBorders>
            <w:tcMar>
              <w:left w:w="108" w:type="dxa"/>
              <w:right w:w="108" w:type="dxa"/>
            </w:tcMar>
          </w:tcPr>
          <w:p w:rsidR="003E7D76" w:rsidRDefault="004479AD">
            <w:pPr>
              <w:spacing w:line="600" w:lineRule="atLeast"/>
              <w:jc w:val="center"/>
              <w:rPr>
                <w:b/>
                <w:bCs/>
              </w:rPr>
            </w:pPr>
            <w:r>
              <w:rPr>
                <w:rFonts w:ascii="仿宋_GB2312" w:eastAsia="仿宋_GB2312" w:cs="仿宋_GB2312" w:hint="eastAsia"/>
                <w:b/>
                <w:bCs/>
                <w:kern w:val="0"/>
                <w:sz w:val="24"/>
                <w:szCs w:val="24"/>
              </w:rPr>
              <w:t>优先主题</w:t>
            </w:r>
          </w:p>
        </w:tc>
        <w:tc>
          <w:tcPr>
            <w:tcW w:w="1538" w:type="dxa"/>
            <w:tcBorders>
              <w:top w:val="single" w:sz="8" w:space="0" w:color="auto"/>
              <w:left w:val="nil"/>
              <w:bottom w:val="single" w:sz="8" w:space="0" w:color="auto"/>
              <w:right w:val="single" w:sz="8" w:space="0" w:color="auto"/>
            </w:tcBorders>
            <w:tcMar>
              <w:left w:w="108" w:type="dxa"/>
              <w:right w:w="108" w:type="dxa"/>
            </w:tcMar>
          </w:tcPr>
          <w:p w:rsidR="003E7D76" w:rsidRDefault="004479AD">
            <w:pPr>
              <w:spacing w:line="600" w:lineRule="atLeast"/>
              <w:jc w:val="center"/>
              <w:rPr>
                <w:b/>
                <w:bCs/>
              </w:rPr>
            </w:pPr>
            <w:r>
              <w:rPr>
                <w:rFonts w:ascii="仿宋_GB2312" w:eastAsia="仿宋_GB2312" w:cs="仿宋_GB2312" w:hint="eastAsia"/>
                <w:b/>
                <w:bCs/>
                <w:kern w:val="0"/>
                <w:sz w:val="24"/>
                <w:szCs w:val="24"/>
              </w:rPr>
              <w:t>代码</w:t>
            </w:r>
          </w:p>
        </w:tc>
      </w:tr>
      <w:tr w:rsidR="003E7D76">
        <w:trPr>
          <w:trHeight w:val="248"/>
          <w:jc w:val="center"/>
        </w:trPr>
        <w:tc>
          <w:tcPr>
            <w:tcW w:w="1272"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3E7D76" w:rsidRDefault="004479AD">
            <w:pPr>
              <w:spacing w:line="300" w:lineRule="atLeast"/>
              <w:jc w:val="center"/>
              <w:rPr>
                <w:rFonts w:ascii="仿宋_GB2312" w:eastAsia="仿宋_GB2312"/>
                <w:color w:val="000000"/>
                <w:kern w:val="0"/>
                <w:sz w:val="24"/>
                <w:szCs w:val="24"/>
              </w:rPr>
            </w:pPr>
            <w:r>
              <w:rPr>
                <w:rFonts w:ascii="仿宋_GB2312" w:eastAsia="仿宋_GB2312" w:cs="仿宋_GB2312" w:hint="eastAsia"/>
                <w:color w:val="000000"/>
                <w:kern w:val="0"/>
                <w:sz w:val="24"/>
                <w:szCs w:val="24"/>
              </w:rPr>
              <w:t>社发处</w:t>
            </w:r>
          </w:p>
        </w:tc>
        <w:tc>
          <w:tcPr>
            <w:tcW w:w="1941" w:type="dxa"/>
            <w:vMerge w:val="restart"/>
            <w:tcBorders>
              <w:top w:val="nil"/>
              <w:left w:val="nil"/>
              <w:bottom w:val="single" w:sz="8" w:space="0" w:color="auto"/>
              <w:right w:val="single" w:sz="8" w:space="0" w:color="auto"/>
            </w:tcBorders>
            <w:tcMar>
              <w:left w:w="108" w:type="dxa"/>
              <w:right w:w="108" w:type="dxa"/>
            </w:tcMar>
            <w:vAlign w:val="center"/>
          </w:tcPr>
          <w:p w:rsidR="003E7D76" w:rsidRDefault="004479AD">
            <w:pPr>
              <w:spacing w:line="300" w:lineRule="atLeast"/>
              <w:jc w:val="center"/>
              <w:rPr>
                <w:rFonts w:ascii="仿宋_GB2312" w:eastAsia="仿宋_GB2312"/>
                <w:color w:val="000000"/>
                <w:kern w:val="0"/>
                <w:sz w:val="24"/>
                <w:szCs w:val="24"/>
              </w:rPr>
            </w:pPr>
            <w:r>
              <w:rPr>
                <w:rFonts w:ascii="仿宋_GB2312" w:eastAsia="仿宋_GB2312" w:cs="仿宋_GB2312" w:hint="eastAsia"/>
                <w:color w:val="000000"/>
                <w:kern w:val="0"/>
                <w:sz w:val="24"/>
                <w:szCs w:val="24"/>
              </w:rPr>
              <w:t>基础研究与高校产学合作计划</w:t>
            </w:r>
          </w:p>
          <w:p w:rsidR="003E7D76" w:rsidRDefault="004479AD">
            <w:pPr>
              <w:spacing w:line="300" w:lineRule="atLeast"/>
              <w:jc w:val="center"/>
              <w:rPr>
                <w:rFonts w:ascii="仿宋_GB2312" w:eastAsia="仿宋_GB2312"/>
                <w:color w:val="000000"/>
                <w:kern w:val="0"/>
                <w:sz w:val="24"/>
                <w:szCs w:val="24"/>
              </w:rPr>
            </w:pPr>
            <w:r>
              <w:rPr>
                <w:rFonts w:ascii="仿宋_GB2312" w:eastAsia="仿宋_GB2312" w:cs="仿宋_GB2312"/>
                <w:color w:val="000000"/>
                <w:kern w:val="0"/>
                <w:sz w:val="24"/>
                <w:szCs w:val="24"/>
              </w:rPr>
              <w:t>-</w:t>
            </w:r>
            <w:r>
              <w:rPr>
                <w:rFonts w:ascii="仿宋_GB2312" w:eastAsia="仿宋_GB2312" w:cs="仿宋_GB2312" w:hint="eastAsia"/>
                <w:color w:val="000000"/>
                <w:kern w:val="0"/>
                <w:sz w:val="24"/>
                <w:szCs w:val="24"/>
              </w:rPr>
              <w:t>科技创新</w:t>
            </w:r>
          </w:p>
          <w:p w:rsidR="003E7D76" w:rsidRDefault="004479AD">
            <w:pPr>
              <w:spacing w:line="300" w:lineRule="atLeast"/>
              <w:jc w:val="center"/>
              <w:rPr>
                <w:rFonts w:ascii="仿宋_GB2312" w:eastAsia="仿宋_GB2312"/>
                <w:color w:val="000000"/>
                <w:kern w:val="0"/>
                <w:sz w:val="24"/>
                <w:szCs w:val="24"/>
              </w:rPr>
            </w:pPr>
            <w:r>
              <w:rPr>
                <w:rFonts w:ascii="仿宋_GB2312" w:eastAsia="仿宋_GB2312" w:cs="仿宋_GB2312" w:hint="eastAsia"/>
                <w:color w:val="000000"/>
                <w:kern w:val="0"/>
                <w:sz w:val="24"/>
                <w:szCs w:val="24"/>
              </w:rPr>
              <w:t>联合资金项目</w:t>
            </w:r>
          </w:p>
        </w:tc>
        <w:tc>
          <w:tcPr>
            <w:tcW w:w="1659" w:type="dxa"/>
            <w:vMerge w:val="restart"/>
            <w:tcBorders>
              <w:top w:val="nil"/>
              <w:left w:val="nil"/>
              <w:bottom w:val="single" w:sz="8" w:space="0" w:color="auto"/>
              <w:right w:val="single" w:sz="8" w:space="0" w:color="auto"/>
            </w:tcBorders>
            <w:tcMar>
              <w:left w:w="108" w:type="dxa"/>
              <w:right w:w="108" w:type="dxa"/>
            </w:tcMar>
            <w:vAlign w:val="center"/>
          </w:tcPr>
          <w:p w:rsidR="003E7D76" w:rsidRDefault="004479AD">
            <w:pPr>
              <w:spacing w:line="300" w:lineRule="atLeast"/>
              <w:jc w:val="center"/>
              <w:rPr>
                <w:rFonts w:ascii="仿宋_GB2312" w:eastAsia="仿宋_GB2312"/>
                <w:color w:val="000000"/>
                <w:kern w:val="0"/>
                <w:sz w:val="24"/>
                <w:szCs w:val="24"/>
              </w:rPr>
            </w:pPr>
            <w:r>
              <w:rPr>
                <w:rFonts w:ascii="仿宋_GB2312" w:eastAsia="仿宋_GB2312" w:cs="仿宋_GB2312" w:hint="eastAsia"/>
                <w:color w:val="000000"/>
                <w:kern w:val="0"/>
                <w:sz w:val="24"/>
                <w:szCs w:val="24"/>
              </w:rPr>
              <w:t>科技创新联合资金项目</w:t>
            </w:r>
          </w:p>
        </w:tc>
        <w:tc>
          <w:tcPr>
            <w:tcW w:w="2660" w:type="dxa"/>
            <w:tcBorders>
              <w:top w:val="nil"/>
              <w:left w:val="nil"/>
              <w:bottom w:val="single" w:sz="8" w:space="0" w:color="auto"/>
              <w:right w:val="single" w:sz="8" w:space="0" w:color="auto"/>
            </w:tcBorders>
            <w:tcMar>
              <w:left w:w="108" w:type="dxa"/>
              <w:right w:w="108" w:type="dxa"/>
            </w:tcMar>
            <w:vAlign w:val="center"/>
          </w:tcPr>
          <w:p w:rsidR="003E7D76" w:rsidRDefault="004479AD">
            <w:pPr>
              <w:spacing w:line="300" w:lineRule="atLeast"/>
              <w:jc w:val="center"/>
              <w:rPr>
                <w:rFonts w:ascii="仿宋_GB2312" w:eastAsia="仿宋_GB2312"/>
                <w:color w:val="000000"/>
                <w:kern w:val="0"/>
                <w:sz w:val="24"/>
                <w:szCs w:val="24"/>
              </w:rPr>
            </w:pPr>
            <w:r>
              <w:rPr>
                <w:rFonts w:ascii="仿宋_GB2312" w:eastAsia="仿宋_GB2312" w:cs="仿宋_GB2312" w:hint="eastAsia"/>
                <w:color w:val="000000"/>
                <w:kern w:val="0"/>
                <w:sz w:val="24"/>
                <w:szCs w:val="24"/>
              </w:rPr>
              <w:t>引领项目</w:t>
            </w:r>
          </w:p>
          <w:p w:rsidR="003E7D76" w:rsidRDefault="004479AD">
            <w:pPr>
              <w:spacing w:line="300" w:lineRule="atLeast"/>
              <w:jc w:val="center"/>
              <w:rPr>
                <w:rFonts w:ascii="仿宋_GB2312" w:eastAsia="仿宋_GB2312"/>
                <w:color w:val="000000"/>
                <w:kern w:val="0"/>
                <w:sz w:val="24"/>
                <w:szCs w:val="24"/>
              </w:rPr>
            </w:pPr>
            <w:r>
              <w:rPr>
                <w:rFonts w:ascii="仿宋_GB2312" w:eastAsia="仿宋_GB2312" w:cs="仿宋_GB2312" w:hint="eastAsia"/>
                <w:color w:val="000000"/>
                <w:kern w:val="0"/>
                <w:sz w:val="24"/>
                <w:szCs w:val="24"/>
              </w:rPr>
              <w:t>（福建医科大学）</w:t>
            </w:r>
          </w:p>
        </w:tc>
        <w:tc>
          <w:tcPr>
            <w:tcW w:w="1538" w:type="dxa"/>
            <w:tcBorders>
              <w:top w:val="nil"/>
              <w:left w:val="nil"/>
              <w:bottom w:val="single" w:sz="8" w:space="0" w:color="auto"/>
              <w:right w:val="single" w:sz="8" w:space="0" w:color="auto"/>
            </w:tcBorders>
            <w:tcMar>
              <w:left w:w="108" w:type="dxa"/>
              <w:right w:w="108" w:type="dxa"/>
            </w:tcMar>
            <w:vAlign w:val="center"/>
          </w:tcPr>
          <w:p w:rsidR="003E7D76" w:rsidRDefault="004479AD">
            <w:pPr>
              <w:spacing w:line="300" w:lineRule="atLeast"/>
              <w:jc w:val="center"/>
              <w:rPr>
                <w:rFonts w:eastAsia="仿宋_GB2312"/>
                <w:color w:val="000000"/>
                <w:kern w:val="0"/>
                <w:sz w:val="24"/>
                <w:szCs w:val="24"/>
              </w:rPr>
            </w:pPr>
            <w:r>
              <w:rPr>
                <w:rFonts w:eastAsia="仿宋_GB2312"/>
                <w:color w:val="000000"/>
                <w:kern w:val="0"/>
                <w:sz w:val="24"/>
                <w:szCs w:val="24"/>
              </w:rPr>
              <w:t>20</w:t>
            </w:r>
            <w:r>
              <w:rPr>
                <w:rFonts w:eastAsia="仿宋_GB2312"/>
                <w:color w:val="000000"/>
                <w:kern w:val="0"/>
                <w:sz w:val="24"/>
                <w:szCs w:val="24"/>
              </w:rPr>
              <w:t>21</w:t>
            </w:r>
            <w:r>
              <w:rPr>
                <w:rFonts w:eastAsia="仿宋_GB2312"/>
                <w:color w:val="000000"/>
                <w:kern w:val="0"/>
                <w:sz w:val="24"/>
                <w:szCs w:val="24"/>
              </w:rPr>
              <w:t>Y9101</w:t>
            </w:r>
          </w:p>
        </w:tc>
      </w:tr>
      <w:tr w:rsidR="003E7D76">
        <w:trPr>
          <w:trHeight w:val="248"/>
          <w:jc w:val="center"/>
        </w:trPr>
        <w:tc>
          <w:tcPr>
            <w:tcW w:w="1272" w:type="dxa"/>
            <w:vMerge/>
            <w:tcBorders>
              <w:top w:val="nil"/>
              <w:left w:val="single" w:sz="8" w:space="0" w:color="auto"/>
              <w:bottom w:val="single" w:sz="8" w:space="0" w:color="auto"/>
              <w:right w:val="single" w:sz="8" w:space="0" w:color="auto"/>
            </w:tcBorders>
            <w:tcMar>
              <w:left w:w="108" w:type="dxa"/>
              <w:right w:w="108" w:type="dxa"/>
            </w:tcMar>
            <w:vAlign w:val="center"/>
          </w:tcPr>
          <w:p w:rsidR="003E7D76" w:rsidRDefault="003E7D76">
            <w:pPr>
              <w:spacing w:line="300" w:lineRule="atLeast"/>
              <w:jc w:val="center"/>
              <w:rPr>
                <w:rFonts w:ascii="仿宋_GB2312" w:eastAsia="仿宋_GB2312"/>
                <w:color w:val="000000"/>
                <w:kern w:val="0"/>
                <w:sz w:val="24"/>
                <w:szCs w:val="24"/>
              </w:rPr>
            </w:pPr>
          </w:p>
        </w:tc>
        <w:tc>
          <w:tcPr>
            <w:tcW w:w="1941" w:type="dxa"/>
            <w:vMerge/>
            <w:tcBorders>
              <w:top w:val="nil"/>
              <w:left w:val="nil"/>
              <w:bottom w:val="single" w:sz="8" w:space="0" w:color="auto"/>
              <w:right w:val="single" w:sz="8" w:space="0" w:color="auto"/>
            </w:tcBorders>
            <w:tcMar>
              <w:left w:w="108" w:type="dxa"/>
              <w:right w:w="108" w:type="dxa"/>
            </w:tcMar>
            <w:vAlign w:val="center"/>
          </w:tcPr>
          <w:p w:rsidR="003E7D76" w:rsidRDefault="003E7D76">
            <w:pPr>
              <w:spacing w:line="300" w:lineRule="atLeast"/>
              <w:jc w:val="center"/>
              <w:rPr>
                <w:rFonts w:ascii="仿宋_GB2312" w:eastAsia="仿宋_GB2312"/>
                <w:color w:val="000000"/>
                <w:kern w:val="0"/>
                <w:sz w:val="24"/>
                <w:szCs w:val="24"/>
              </w:rPr>
            </w:pPr>
          </w:p>
        </w:tc>
        <w:tc>
          <w:tcPr>
            <w:tcW w:w="1659" w:type="dxa"/>
            <w:vMerge/>
            <w:tcBorders>
              <w:top w:val="nil"/>
              <w:left w:val="nil"/>
              <w:bottom w:val="single" w:sz="8" w:space="0" w:color="auto"/>
              <w:right w:val="single" w:sz="8" w:space="0" w:color="auto"/>
            </w:tcBorders>
            <w:tcMar>
              <w:left w:w="108" w:type="dxa"/>
              <w:right w:w="108" w:type="dxa"/>
            </w:tcMar>
            <w:vAlign w:val="center"/>
          </w:tcPr>
          <w:p w:rsidR="003E7D76" w:rsidRDefault="003E7D76">
            <w:pPr>
              <w:spacing w:line="300" w:lineRule="atLeast"/>
              <w:jc w:val="center"/>
              <w:rPr>
                <w:rFonts w:ascii="仿宋_GB2312" w:eastAsia="仿宋_GB2312"/>
                <w:color w:val="000000"/>
                <w:kern w:val="0"/>
                <w:sz w:val="24"/>
                <w:szCs w:val="24"/>
              </w:rPr>
            </w:pPr>
          </w:p>
        </w:tc>
        <w:tc>
          <w:tcPr>
            <w:tcW w:w="2660" w:type="dxa"/>
            <w:tcBorders>
              <w:top w:val="nil"/>
              <w:left w:val="nil"/>
              <w:bottom w:val="single" w:sz="8" w:space="0" w:color="auto"/>
              <w:right w:val="single" w:sz="8" w:space="0" w:color="auto"/>
            </w:tcBorders>
            <w:tcMar>
              <w:left w:w="108" w:type="dxa"/>
              <w:right w:w="108" w:type="dxa"/>
            </w:tcMar>
            <w:vAlign w:val="center"/>
          </w:tcPr>
          <w:p w:rsidR="003E7D76" w:rsidRDefault="004479AD">
            <w:pPr>
              <w:spacing w:line="300" w:lineRule="atLeast"/>
              <w:jc w:val="center"/>
              <w:rPr>
                <w:rFonts w:ascii="仿宋_GB2312" w:eastAsia="仿宋_GB2312"/>
                <w:color w:val="000000"/>
                <w:kern w:val="0"/>
                <w:sz w:val="24"/>
                <w:szCs w:val="24"/>
              </w:rPr>
            </w:pPr>
            <w:r>
              <w:rPr>
                <w:rFonts w:ascii="仿宋_GB2312" w:eastAsia="仿宋_GB2312" w:cs="仿宋_GB2312" w:hint="eastAsia"/>
                <w:color w:val="000000"/>
                <w:kern w:val="0"/>
                <w:sz w:val="24"/>
                <w:szCs w:val="24"/>
              </w:rPr>
              <w:t>攀登项目</w:t>
            </w:r>
          </w:p>
          <w:p w:rsidR="003E7D76" w:rsidRDefault="004479AD">
            <w:pPr>
              <w:spacing w:line="300" w:lineRule="atLeast"/>
              <w:jc w:val="center"/>
              <w:rPr>
                <w:rFonts w:ascii="仿宋_GB2312" w:eastAsia="仿宋_GB2312"/>
                <w:color w:val="000000"/>
                <w:kern w:val="0"/>
                <w:sz w:val="24"/>
                <w:szCs w:val="24"/>
              </w:rPr>
            </w:pPr>
            <w:r>
              <w:rPr>
                <w:rFonts w:ascii="仿宋_GB2312" w:eastAsia="仿宋_GB2312" w:cs="仿宋_GB2312" w:hint="eastAsia"/>
                <w:color w:val="000000"/>
                <w:kern w:val="0"/>
                <w:sz w:val="24"/>
                <w:szCs w:val="24"/>
              </w:rPr>
              <w:t>（福建医科大学）</w:t>
            </w:r>
          </w:p>
        </w:tc>
        <w:tc>
          <w:tcPr>
            <w:tcW w:w="1538" w:type="dxa"/>
            <w:tcBorders>
              <w:top w:val="nil"/>
              <w:left w:val="nil"/>
              <w:bottom w:val="single" w:sz="8" w:space="0" w:color="auto"/>
              <w:right w:val="single" w:sz="8" w:space="0" w:color="auto"/>
            </w:tcBorders>
            <w:tcMar>
              <w:left w:w="108" w:type="dxa"/>
              <w:right w:w="108" w:type="dxa"/>
            </w:tcMar>
            <w:vAlign w:val="center"/>
          </w:tcPr>
          <w:p w:rsidR="003E7D76" w:rsidRDefault="004479AD">
            <w:pPr>
              <w:spacing w:line="300" w:lineRule="atLeast"/>
              <w:jc w:val="center"/>
              <w:rPr>
                <w:rFonts w:eastAsia="仿宋_GB2312"/>
                <w:color w:val="000000"/>
                <w:kern w:val="0"/>
                <w:sz w:val="24"/>
                <w:szCs w:val="24"/>
              </w:rPr>
            </w:pPr>
            <w:r>
              <w:rPr>
                <w:rFonts w:eastAsia="仿宋_GB2312"/>
                <w:color w:val="000000"/>
                <w:kern w:val="0"/>
                <w:sz w:val="24"/>
                <w:szCs w:val="24"/>
              </w:rPr>
              <w:t>20</w:t>
            </w:r>
            <w:r>
              <w:rPr>
                <w:rFonts w:eastAsia="仿宋_GB2312"/>
                <w:color w:val="000000"/>
                <w:kern w:val="0"/>
                <w:sz w:val="24"/>
                <w:szCs w:val="24"/>
              </w:rPr>
              <w:t>21</w:t>
            </w:r>
            <w:r>
              <w:rPr>
                <w:rFonts w:eastAsia="仿宋_GB2312"/>
                <w:color w:val="000000"/>
                <w:kern w:val="0"/>
                <w:sz w:val="24"/>
                <w:szCs w:val="24"/>
              </w:rPr>
              <w:t>Y9102</w:t>
            </w:r>
          </w:p>
        </w:tc>
      </w:tr>
      <w:tr w:rsidR="003E7D76">
        <w:trPr>
          <w:trHeight w:val="248"/>
          <w:jc w:val="center"/>
        </w:trPr>
        <w:tc>
          <w:tcPr>
            <w:tcW w:w="1272" w:type="dxa"/>
            <w:vMerge/>
            <w:tcBorders>
              <w:top w:val="nil"/>
              <w:left w:val="single" w:sz="8" w:space="0" w:color="auto"/>
              <w:bottom w:val="single" w:sz="8" w:space="0" w:color="auto"/>
              <w:right w:val="single" w:sz="8" w:space="0" w:color="auto"/>
            </w:tcBorders>
            <w:tcMar>
              <w:left w:w="108" w:type="dxa"/>
              <w:right w:w="108" w:type="dxa"/>
            </w:tcMar>
            <w:vAlign w:val="center"/>
          </w:tcPr>
          <w:p w:rsidR="003E7D76" w:rsidRDefault="003E7D76">
            <w:pPr>
              <w:spacing w:line="300" w:lineRule="atLeast"/>
              <w:jc w:val="center"/>
              <w:rPr>
                <w:rFonts w:ascii="仿宋_GB2312" w:eastAsia="仿宋_GB2312"/>
                <w:color w:val="000000"/>
                <w:kern w:val="0"/>
                <w:sz w:val="24"/>
                <w:szCs w:val="24"/>
              </w:rPr>
            </w:pPr>
          </w:p>
        </w:tc>
        <w:tc>
          <w:tcPr>
            <w:tcW w:w="1941" w:type="dxa"/>
            <w:vMerge/>
            <w:tcBorders>
              <w:top w:val="nil"/>
              <w:left w:val="nil"/>
              <w:bottom w:val="single" w:sz="8" w:space="0" w:color="auto"/>
              <w:right w:val="single" w:sz="8" w:space="0" w:color="auto"/>
            </w:tcBorders>
            <w:tcMar>
              <w:left w:w="108" w:type="dxa"/>
              <w:right w:w="108" w:type="dxa"/>
            </w:tcMar>
            <w:vAlign w:val="center"/>
          </w:tcPr>
          <w:p w:rsidR="003E7D76" w:rsidRDefault="003E7D76">
            <w:pPr>
              <w:spacing w:line="300" w:lineRule="atLeast"/>
              <w:jc w:val="center"/>
              <w:rPr>
                <w:rFonts w:ascii="仿宋_GB2312" w:eastAsia="仿宋_GB2312"/>
                <w:color w:val="000000"/>
                <w:kern w:val="0"/>
                <w:sz w:val="24"/>
                <w:szCs w:val="24"/>
              </w:rPr>
            </w:pPr>
          </w:p>
        </w:tc>
        <w:tc>
          <w:tcPr>
            <w:tcW w:w="1659" w:type="dxa"/>
            <w:vMerge/>
            <w:tcBorders>
              <w:top w:val="nil"/>
              <w:left w:val="nil"/>
              <w:bottom w:val="single" w:sz="8" w:space="0" w:color="auto"/>
              <w:right w:val="single" w:sz="8" w:space="0" w:color="auto"/>
            </w:tcBorders>
            <w:tcMar>
              <w:left w:w="108" w:type="dxa"/>
              <w:right w:w="108" w:type="dxa"/>
            </w:tcMar>
            <w:vAlign w:val="center"/>
          </w:tcPr>
          <w:p w:rsidR="003E7D76" w:rsidRDefault="003E7D76">
            <w:pPr>
              <w:spacing w:line="300" w:lineRule="atLeast"/>
              <w:jc w:val="center"/>
              <w:rPr>
                <w:rFonts w:ascii="仿宋_GB2312" w:eastAsia="仿宋_GB2312"/>
                <w:color w:val="000000"/>
                <w:kern w:val="0"/>
                <w:sz w:val="24"/>
                <w:szCs w:val="24"/>
              </w:rPr>
            </w:pPr>
          </w:p>
        </w:tc>
        <w:tc>
          <w:tcPr>
            <w:tcW w:w="2660" w:type="dxa"/>
            <w:tcBorders>
              <w:top w:val="nil"/>
              <w:left w:val="nil"/>
              <w:bottom w:val="single" w:sz="8" w:space="0" w:color="auto"/>
              <w:right w:val="single" w:sz="8" w:space="0" w:color="auto"/>
            </w:tcBorders>
            <w:tcMar>
              <w:left w:w="108" w:type="dxa"/>
              <w:right w:w="108" w:type="dxa"/>
            </w:tcMar>
            <w:vAlign w:val="center"/>
          </w:tcPr>
          <w:p w:rsidR="003E7D76" w:rsidRDefault="004479AD">
            <w:pPr>
              <w:spacing w:line="300" w:lineRule="atLeast"/>
              <w:jc w:val="center"/>
              <w:rPr>
                <w:rFonts w:ascii="仿宋_GB2312" w:eastAsia="仿宋_GB2312"/>
                <w:color w:val="000000"/>
                <w:kern w:val="0"/>
                <w:sz w:val="24"/>
                <w:szCs w:val="24"/>
              </w:rPr>
            </w:pPr>
            <w:r>
              <w:rPr>
                <w:rFonts w:ascii="仿宋_GB2312" w:eastAsia="仿宋_GB2312" w:cs="仿宋_GB2312" w:hint="eastAsia"/>
                <w:color w:val="000000"/>
                <w:kern w:val="0"/>
                <w:sz w:val="24"/>
                <w:szCs w:val="24"/>
              </w:rPr>
              <w:t>重大项目</w:t>
            </w:r>
          </w:p>
          <w:p w:rsidR="003E7D76" w:rsidRDefault="004479AD">
            <w:pPr>
              <w:spacing w:line="300" w:lineRule="atLeast"/>
              <w:jc w:val="center"/>
              <w:rPr>
                <w:rFonts w:ascii="仿宋_GB2312" w:eastAsia="仿宋_GB2312"/>
                <w:color w:val="000000"/>
                <w:kern w:val="0"/>
                <w:sz w:val="24"/>
                <w:szCs w:val="24"/>
              </w:rPr>
            </w:pPr>
            <w:r>
              <w:rPr>
                <w:rFonts w:ascii="仿宋_GB2312" w:eastAsia="仿宋_GB2312" w:cs="仿宋_GB2312" w:hint="eastAsia"/>
                <w:color w:val="000000"/>
                <w:kern w:val="0"/>
                <w:sz w:val="24"/>
                <w:szCs w:val="24"/>
              </w:rPr>
              <w:t>（福建医科大学）</w:t>
            </w:r>
          </w:p>
        </w:tc>
        <w:tc>
          <w:tcPr>
            <w:tcW w:w="1538" w:type="dxa"/>
            <w:tcBorders>
              <w:top w:val="nil"/>
              <w:left w:val="nil"/>
              <w:bottom w:val="single" w:sz="8" w:space="0" w:color="auto"/>
              <w:right w:val="single" w:sz="8" w:space="0" w:color="auto"/>
            </w:tcBorders>
            <w:tcMar>
              <w:left w:w="108" w:type="dxa"/>
              <w:right w:w="108" w:type="dxa"/>
            </w:tcMar>
            <w:vAlign w:val="center"/>
          </w:tcPr>
          <w:p w:rsidR="003E7D76" w:rsidRDefault="004479AD">
            <w:pPr>
              <w:spacing w:line="300" w:lineRule="atLeast"/>
              <w:jc w:val="center"/>
              <w:rPr>
                <w:rFonts w:eastAsia="仿宋_GB2312"/>
                <w:color w:val="000000"/>
                <w:kern w:val="0"/>
                <w:sz w:val="24"/>
                <w:szCs w:val="24"/>
              </w:rPr>
            </w:pPr>
            <w:r>
              <w:rPr>
                <w:rFonts w:eastAsia="仿宋_GB2312"/>
                <w:color w:val="000000"/>
                <w:kern w:val="0"/>
                <w:sz w:val="24"/>
                <w:szCs w:val="24"/>
              </w:rPr>
              <w:t>20</w:t>
            </w:r>
            <w:r>
              <w:rPr>
                <w:rFonts w:eastAsia="仿宋_GB2312"/>
                <w:color w:val="000000"/>
                <w:kern w:val="0"/>
                <w:sz w:val="24"/>
                <w:szCs w:val="24"/>
              </w:rPr>
              <w:t>21</w:t>
            </w:r>
            <w:r>
              <w:rPr>
                <w:rFonts w:eastAsia="仿宋_GB2312"/>
                <w:color w:val="000000"/>
                <w:kern w:val="0"/>
                <w:sz w:val="24"/>
                <w:szCs w:val="24"/>
              </w:rPr>
              <w:t>Y9103</w:t>
            </w:r>
          </w:p>
        </w:tc>
      </w:tr>
    </w:tbl>
    <w:p w:rsidR="003E7D76" w:rsidRDefault="003E7D76">
      <w:pPr>
        <w:spacing w:line="600" w:lineRule="atLeast"/>
        <w:ind w:firstLine="1120"/>
        <w:rPr>
          <w:rFonts w:ascii="仿宋_GB2312" w:eastAsia="仿宋_GB2312"/>
          <w:kern w:val="0"/>
          <w:sz w:val="32"/>
          <w:szCs w:val="32"/>
        </w:rPr>
      </w:pPr>
    </w:p>
    <w:p w:rsidR="003E7D76" w:rsidRDefault="004479AD">
      <w:pPr>
        <w:spacing w:line="600" w:lineRule="atLeast"/>
      </w:pPr>
      <w:r>
        <w:rPr>
          <w:rFonts w:ascii="仿宋_GB2312" w:eastAsia="仿宋_GB2312" w:cs="仿宋_GB2312" w:hint="eastAsia"/>
          <w:kern w:val="0"/>
          <w:sz w:val="32"/>
          <w:szCs w:val="32"/>
        </w:rPr>
        <w:t>省科技厅</w:t>
      </w:r>
      <w:r>
        <w:rPr>
          <w:rFonts w:ascii="仿宋_GB2312" w:eastAsia="仿宋_GB2312" w:cs="仿宋_GB2312" w:hint="eastAsia"/>
          <w:kern w:val="0"/>
          <w:sz w:val="32"/>
          <w:szCs w:val="32"/>
        </w:rPr>
        <w:t>社发处联系电话：</w:t>
      </w:r>
      <w:r w:rsidR="00524025">
        <w:rPr>
          <w:rFonts w:ascii="仿宋_GB2312" w:eastAsia="仿宋_GB2312" w:cs="仿宋_GB2312"/>
          <w:kern w:val="0"/>
          <w:sz w:val="32"/>
          <w:szCs w:val="32"/>
        </w:rPr>
        <w:t>0591</w:t>
      </w:r>
      <w:r w:rsidR="00524025">
        <w:rPr>
          <w:rFonts w:ascii="仿宋_GB2312" w:eastAsia="仿宋_GB2312" w:cs="仿宋_GB2312" w:hint="eastAsia"/>
          <w:kern w:val="0"/>
          <w:sz w:val="32"/>
          <w:szCs w:val="32"/>
        </w:rPr>
        <w:t>-</w:t>
      </w:r>
      <w:r>
        <w:rPr>
          <w:rFonts w:ascii="仿宋_GB2312" w:eastAsia="仿宋_GB2312" w:cs="仿宋_GB2312"/>
          <w:kern w:val="0"/>
          <w:sz w:val="32"/>
          <w:szCs w:val="32"/>
        </w:rPr>
        <w:t>87912231</w:t>
      </w:r>
      <w:r w:rsidR="00524025">
        <w:rPr>
          <w:rFonts w:ascii="仿宋_GB2312" w:eastAsia="仿宋_GB2312" w:cs="仿宋_GB2312" w:hint="eastAsia"/>
          <w:kern w:val="0"/>
          <w:sz w:val="32"/>
          <w:szCs w:val="32"/>
        </w:rPr>
        <w:t>，87881503</w:t>
      </w:r>
    </w:p>
    <w:sectPr w:rsidR="003E7D76" w:rsidSect="003E7D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9AD" w:rsidRDefault="004479AD" w:rsidP="00524025">
      <w:r>
        <w:separator/>
      </w:r>
    </w:p>
  </w:endnote>
  <w:endnote w:type="continuationSeparator" w:id="1">
    <w:p w:rsidR="004479AD" w:rsidRDefault="004479AD" w:rsidP="005240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9AD" w:rsidRDefault="004479AD" w:rsidP="00524025">
      <w:r>
        <w:separator/>
      </w:r>
    </w:p>
  </w:footnote>
  <w:footnote w:type="continuationSeparator" w:id="1">
    <w:p w:rsidR="004479AD" w:rsidRDefault="004479AD" w:rsidP="005240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7D76"/>
    <w:rsid w:val="002D61A9"/>
    <w:rsid w:val="003E7D76"/>
    <w:rsid w:val="004479AD"/>
    <w:rsid w:val="00524025"/>
    <w:rsid w:val="08946E57"/>
    <w:rsid w:val="0E0C5E71"/>
    <w:rsid w:val="500369A8"/>
    <w:rsid w:val="61522B08"/>
    <w:rsid w:val="776A1F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7D76"/>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uiPriority w:val="99"/>
    <w:qFormat/>
    <w:rsid w:val="003E7D76"/>
    <w:pPr>
      <w:autoSpaceDE w:val="0"/>
      <w:autoSpaceDN w:val="0"/>
      <w:jc w:val="left"/>
    </w:pPr>
    <w:rPr>
      <w:rFonts w:ascii="仿宋_GB2312" w:eastAsia="仿宋_GB2312" w:hAnsi="宋体" w:cs="仿宋_GB2312"/>
      <w:color w:val="000000"/>
      <w:kern w:val="0"/>
      <w:sz w:val="24"/>
      <w:szCs w:val="24"/>
    </w:rPr>
  </w:style>
  <w:style w:type="paragraph" w:customStyle="1" w:styleId="Default0">
    <w:name w:val="Default"/>
    <w:uiPriority w:val="99"/>
    <w:qFormat/>
    <w:rsid w:val="003E7D76"/>
    <w:pPr>
      <w:widowControl w:val="0"/>
      <w:autoSpaceDE w:val="0"/>
      <w:autoSpaceDN w:val="0"/>
      <w:adjustRightInd w:val="0"/>
    </w:pPr>
    <w:rPr>
      <w:rFonts w:ascii="仿宋_GB2312" w:eastAsia="仿宋_GB2312" w:hAnsi="Times New Roman" w:cs="仿宋_GB2312"/>
      <w:color w:val="000000"/>
      <w:sz w:val="24"/>
      <w:szCs w:val="24"/>
    </w:rPr>
  </w:style>
  <w:style w:type="paragraph" w:styleId="a3">
    <w:name w:val="Document Map"/>
    <w:basedOn w:val="a"/>
    <w:link w:val="Char"/>
    <w:rsid w:val="00524025"/>
    <w:rPr>
      <w:rFonts w:ascii="宋体"/>
      <w:sz w:val="18"/>
      <w:szCs w:val="18"/>
    </w:rPr>
  </w:style>
  <w:style w:type="character" w:customStyle="1" w:styleId="Char">
    <w:name w:val="文档结构图 Char"/>
    <w:basedOn w:val="a0"/>
    <w:link w:val="a3"/>
    <w:rsid w:val="00524025"/>
    <w:rPr>
      <w:rFonts w:ascii="宋体" w:eastAsia="宋体" w:hAnsi="Times New Roman" w:cs="Times New Roman"/>
      <w:kern w:val="2"/>
      <w:sz w:val="18"/>
      <w:szCs w:val="18"/>
    </w:rPr>
  </w:style>
  <w:style w:type="paragraph" w:styleId="a4">
    <w:name w:val="header"/>
    <w:basedOn w:val="a"/>
    <w:link w:val="Char0"/>
    <w:rsid w:val="0052402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524025"/>
    <w:rPr>
      <w:rFonts w:ascii="Times New Roman" w:eastAsia="宋体" w:hAnsi="Times New Roman" w:cs="Times New Roman"/>
      <w:kern w:val="2"/>
      <w:sz w:val="18"/>
      <w:szCs w:val="18"/>
    </w:rPr>
  </w:style>
  <w:style w:type="paragraph" w:styleId="a5">
    <w:name w:val="footer"/>
    <w:basedOn w:val="a"/>
    <w:link w:val="Char1"/>
    <w:rsid w:val="00524025"/>
    <w:pPr>
      <w:tabs>
        <w:tab w:val="center" w:pos="4153"/>
        <w:tab w:val="right" w:pos="8306"/>
      </w:tabs>
      <w:snapToGrid w:val="0"/>
      <w:jc w:val="left"/>
    </w:pPr>
    <w:rPr>
      <w:sz w:val="18"/>
      <w:szCs w:val="18"/>
    </w:rPr>
  </w:style>
  <w:style w:type="character" w:customStyle="1" w:styleId="Char1">
    <w:name w:val="页脚 Char"/>
    <w:basedOn w:val="a0"/>
    <w:link w:val="a5"/>
    <w:rsid w:val="00524025"/>
    <w:rPr>
      <w:rFonts w:ascii="Times New Roman" w:eastAsia="宋体" w:hAnsi="Times New Roman" w:cs="Times New Roman"/>
      <w:kern w:val="2"/>
      <w:sz w:val="18"/>
      <w:szCs w:val="18"/>
    </w:rPr>
  </w:style>
  <w:style w:type="character" w:styleId="a6">
    <w:name w:val="Hyperlink"/>
    <w:basedOn w:val="a0"/>
    <w:rsid w:val="00524025"/>
    <w:rPr>
      <w:color w:val="0563C1"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LXH</cp:lastModifiedBy>
  <cp:revision>2</cp:revision>
  <dcterms:created xsi:type="dcterms:W3CDTF">2022-04-11T00:17:00Z</dcterms:created>
  <dcterms:modified xsi:type="dcterms:W3CDTF">2022-04-12T09:19:00Z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