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94" w:lineRule="exact"/>
        <w:jc w:val="both"/>
        <w:textAlignment w:val="auto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bookmarkStart w:id="0" w:name="OLE_LINK3"/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附件2-7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94" w:lineRule="exact"/>
        <w:jc w:val="both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94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2022年水产健康养殖产业项目申报指南</w:t>
      </w:r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94" w:lineRule="exac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</w:rPr>
        <w:t>一、项目目标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color w:val="auto"/>
          <w:kern w:val="2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扶持有一定规模，生产技术基础好，并在生态健康养殖和提高水产品质量方面有示范带动作用的基地，推进标准化、集约化、设施化生产，提</w:t>
      </w:r>
      <w:r>
        <w:rPr>
          <w:rFonts w:hint="eastAsia" w:ascii="方正仿宋_GBK" w:hAnsi="方正仿宋_GBK" w:eastAsia="方正仿宋_GBK" w:cs="方正仿宋_GBK"/>
          <w:bCs/>
          <w:color w:val="auto"/>
          <w:kern w:val="2"/>
          <w:sz w:val="32"/>
          <w:szCs w:val="32"/>
        </w:rPr>
        <w:t>高渔业综合生产能力、保障全县“菜篮子”产品安全有效供给和农民收入持续增长</w:t>
      </w:r>
      <w:r>
        <w:rPr>
          <w:rFonts w:hint="eastAsia" w:ascii="方正仿宋_GBK" w:hAnsi="方正仿宋_GBK" w:eastAsia="方正仿宋_GBK" w:cs="方正仿宋_GBK"/>
          <w:bCs/>
          <w:color w:val="auto"/>
          <w:kern w:val="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</w:rPr>
        <w:t>二、项目内容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楷体_GBK" w:hAnsi="方正楷体_GBK" w:eastAsia="方正楷体_GBK" w:cs="方正楷体_GBK"/>
          <w:b w:val="0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 w:val="0"/>
          <w:bCs/>
          <w:sz w:val="32"/>
          <w:szCs w:val="32"/>
        </w:rPr>
        <w:t>（一）申报条件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从事渔业养殖的养殖大户、农民合作社、家庭农场、村级集体经济组织、农业企业等组织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均可申报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建设的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养殖场符合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《秀山县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2018—2030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渔业水域滩涂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发展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规划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》、符合规划和自然资源局以及生态环境局用地、生态环境保护等相关要求，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养殖用水符合国家渔业用水质标准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养殖场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养殖条件较好。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3.申报基地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规模</w:t>
      </w:r>
      <w:r>
        <w:rPr>
          <w:rFonts w:hint="eastAsia" w:eastAsia="方正仿宋_GBK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渔业智慧化和高密度集约化养殖示范场建设，高密度集约化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（或者流水池）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养殖净水面在1000平方米以上。特色渔业示范基地建设，标准化池塘建设面积30亩以上。标准化稻渔（鳅、虾、蟹、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鳖、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蛙等）综合种养示范基地建设，集中连片30亩以上。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楷体_GBK" w:hAnsi="方正楷体_GBK" w:eastAsia="方正楷体_GBK" w:cs="方正楷体_GBK"/>
          <w:b w:val="0"/>
          <w:bCs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/>
          <w:sz w:val="32"/>
          <w:szCs w:val="32"/>
          <w:lang w:val="en-US" w:eastAsia="zh-CN"/>
        </w:rPr>
        <w:t>4.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项目不得改变耕地用途，不得占用永久性基本农田。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楷体_GBK" w:hAnsi="方正楷体_GBK" w:eastAsia="方正楷体_GBK" w:cs="方正楷体_GBK"/>
          <w:b w:val="0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 w:val="0"/>
          <w:bCs/>
          <w:sz w:val="32"/>
          <w:szCs w:val="32"/>
        </w:rPr>
        <w:t>（二）建设内容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高密度集约化养殖示范场建设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/>
        </w:rPr>
        <w:t>。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实施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集约化（或者流水池）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/>
        </w:rPr>
        <w:t>池塘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集中连片进行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/>
        </w:rPr>
        <w:t>新建和改扩建，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一是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集约化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（或者流水池）基础设施建设，包括池塘新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/>
        </w:rPr>
        <w:t>建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和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/>
        </w:rPr>
        <w:t>改扩建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。二是设施设备购置安装，包括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循环水养殖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和大棚（室内）微流水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养殖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模式中大棚购置搭建、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养殖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箱体购置、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增氧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曝气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设施、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物联网远程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控制设施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、渔用检测设备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等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现代渔业设施设备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购置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。三是养殖尾水处理，包括养殖尾水处理设施设备、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进排水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管道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设施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特色渔业示范基地建设</w:t>
      </w:r>
      <w:r>
        <w:rPr>
          <w:rFonts w:hint="eastAsia" w:eastAsia="方正仿宋_GBK" w:cs="Times New Roman"/>
          <w:bCs/>
          <w:color w:val="auto"/>
          <w:kern w:val="2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/>
        </w:rPr>
        <w:t>一是开展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标准化池塘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/>
        </w:rPr>
        <w:t>新建和改扩建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，包括池塘开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挖、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堡坎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、固基、护坡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排灌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沟渠、塘坎及墙面硬化、场区道路硬化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等基础设施建设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。二是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进排水设施、投饵设施、增氧设施、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电力设施、养殖尾水处理设施设备、后备电源、物联网远程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控制设施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、捕捞网船具、渔用检测设备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等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现代渔业设施设备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购置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。三是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养殖品种为名优鱼、虾、蟹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等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特色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渔业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品种。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 xml:space="preserve">标准化稻渔（鳅、虾、蟹、 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鳖、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蛙等）综合种养示范基地建设</w:t>
      </w:r>
      <w:r>
        <w:rPr>
          <w:rFonts w:hint="eastAsia" w:eastAsia="方正仿宋_GBK" w:cs="Times New Roman"/>
          <w:bCs/>
          <w:color w:val="auto"/>
          <w:kern w:val="2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建设内容为养殖环沟、鱼凼的开挖（环沟、鱼凼的开挖面积不超过总面积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/>
        </w:rPr>
        <w:t>15%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），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排灌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沟渠建设、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进排水设施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、防逃围网、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增氧设施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的购置安装等。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eastAsia="zh-CN"/>
        </w:rPr>
        <w:t>（三）</w:t>
      </w: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</w:rPr>
        <w:t>建设期限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color w:val="auto"/>
          <w:kern w:val="2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color w:val="auto"/>
          <w:kern w:val="2"/>
          <w:sz w:val="32"/>
          <w:szCs w:val="32"/>
        </w:rPr>
        <w:t>一年内完成项目建设任务。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楷体_GBK" w:hAnsi="方正楷体_GBK" w:eastAsia="方正楷体_GBK" w:cs="方正楷体_GBK"/>
          <w:b w:val="0"/>
          <w:bCs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/>
          <w:color w:val="auto"/>
          <w:kern w:val="2"/>
          <w:sz w:val="32"/>
          <w:szCs w:val="32"/>
          <w:lang w:eastAsia="zh-CN"/>
        </w:rPr>
        <w:t>（四）</w:t>
      </w:r>
      <w:r>
        <w:rPr>
          <w:rFonts w:hint="eastAsia" w:ascii="方正楷体_GBK" w:hAnsi="方正楷体_GBK" w:eastAsia="方正楷体_GBK" w:cs="方正楷体_GBK"/>
          <w:b w:val="0"/>
          <w:bCs/>
          <w:sz w:val="32"/>
          <w:szCs w:val="32"/>
          <w:lang w:val="en-US" w:eastAsia="zh-CN"/>
        </w:rPr>
        <w:t>资金使用方向及补助标准。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</w:pPr>
      <w:r>
        <w:rPr>
          <w:rFonts w:hint="eastAsia" w:eastAsia="方正仿宋_GBK" w:cs="Times New Roman"/>
          <w:bCs/>
          <w:color w:val="auto"/>
          <w:kern w:val="2"/>
          <w:sz w:val="32"/>
          <w:szCs w:val="32"/>
          <w:lang w:val="en-US" w:eastAsia="zh-CN"/>
        </w:rPr>
        <w:t>1、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高密度集约化养殖示范场建设，高密度集约化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（或者流水池）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养殖净水面在1000平方米以上，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基础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设施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和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设备补贴50%，</w:t>
      </w:r>
      <w:r>
        <w:rPr>
          <w:rFonts w:hint="eastAsia" w:eastAsia="方正仿宋_GBK" w:cs="Times New Roman"/>
          <w:bCs/>
          <w:color w:val="auto"/>
          <w:kern w:val="2"/>
          <w:sz w:val="32"/>
          <w:szCs w:val="32"/>
          <w:lang w:val="en-US" w:eastAsia="zh-CN"/>
        </w:rPr>
        <w:t>单个项目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补助额度最高不超过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0万元。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</w:pPr>
      <w:r>
        <w:rPr>
          <w:rFonts w:hint="eastAsia" w:eastAsia="方正仿宋_GBK" w:cs="Times New Roman"/>
          <w:bCs/>
          <w:color w:val="auto"/>
          <w:kern w:val="2"/>
          <w:sz w:val="32"/>
          <w:szCs w:val="32"/>
          <w:lang w:val="en-US" w:eastAsia="zh-CN"/>
        </w:rPr>
        <w:t>2、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特色渔业示范基地建设，标准化池塘建设面积30亩以上，养殖品种为名优鱼、虾、蟹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等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特色品种，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基础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设施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和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设备补贴50%，</w:t>
      </w:r>
      <w:r>
        <w:rPr>
          <w:rFonts w:hint="eastAsia" w:eastAsia="方正仿宋_GBK" w:cs="Times New Roman"/>
          <w:bCs/>
          <w:color w:val="auto"/>
          <w:kern w:val="2"/>
          <w:sz w:val="32"/>
          <w:szCs w:val="32"/>
          <w:lang w:val="en-US" w:eastAsia="zh-CN"/>
        </w:rPr>
        <w:t>单个项目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补助额度最高不超过30万元。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bCs/>
          <w:color w:val="auto"/>
          <w:kern w:val="2"/>
          <w:sz w:val="32"/>
          <w:szCs w:val="32"/>
          <w:lang w:val="en-US" w:eastAsia="zh-CN"/>
        </w:rPr>
        <w:t>3、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标准化稻渔（鳅、虾、蟹、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鳖、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 xml:space="preserve"> 蛙等）综合种养示范基地建设，集中连片30亩以上，实行1000元/亩补助，</w:t>
      </w:r>
      <w:r>
        <w:rPr>
          <w:rFonts w:hint="eastAsia" w:eastAsia="方正仿宋_GBK" w:cs="Times New Roman"/>
          <w:bCs/>
          <w:color w:val="auto"/>
          <w:kern w:val="2"/>
          <w:sz w:val="32"/>
          <w:szCs w:val="32"/>
          <w:lang w:val="en-US" w:eastAsia="zh-CN"/>
        </w:rPr>
        <w:t>单个项目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补助额度最高不超过10万元。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outlineLvl w:val="9"/>
        <w:rPr>
          <w:rFonts w:hint="eastAsia" w:ascii="黑体" w:hAnsi="黑体" w:eastAsia="黑体" w:cs="黑体"/>
          <w:b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outlineLvl w:val="9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三、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 w:bidi="ar"/>
        </w:rPr>
        <w:t>申报材料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（一）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按规定格式编制项目实施方案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1.所有申报项目必须编写项目实施方案，包括：竞争立项、定额补助、管护项目，建设内容需详细（如管护项目必须写明管护面积、次数、物资购买数量、务工数等）；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2.竞争立项项目凡申报补贴资金30万元及以上的纳入股权化改革（集体经济组织项目除外），按照股权化改革要求编写项目实施方案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（二）乡镇（街道）出具符合《秀山县2018—2030渔业水域滩涂发展规划》的适养区证明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（三）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专业大户需提供户口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、户主身份证复印件，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农业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企业、农民合作社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家庭农场需提供工商行政主管部门颁发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的营业执照或主管部门认可登记备案表及法人身份证复印件。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（四）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企业、农民合作社需提供财务报表(含财务总账、明细账)，持续经营12个月以上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（新建除外）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（五）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财政资金支持环节涉及的建设内容如规格、型号等必须细化。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（六）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自筹资金银行账户存款证明（银行流水）。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（七）村、镇审核会议记录及公示资料</w:t>
      </w:r>
      <w:bookmarkStart w:id="1" w:name="_GoBack"/>
      <w:bookmarkEnd w:id="1"/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（八）帮扶带动低收入人口利益联结情况表（非股权化项目），股权化项目持股花名册（股权化项目）。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（九）项目绩效目标申报表。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（十）秀山县巩固脱贫攻坚成果和乡村振兴项目库明细表。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（十一）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有帮扶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带动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低收入人口义务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享受过财政补助资金有直接帮扶责任的业主，必须提供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上年度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帮扶佐证资料（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需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村委会盖章）。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</w:rPr>
        <w:t>四、相关要求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 w:val="0"/>
          <w:bCs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（一）取得项目批复的业主，要严格按照批复内容，加快项目建设进度，保证项目建设质量，严禁擅自变更建设业主、建设地点和建设内容。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 w:val="0"/>
          <w:bCs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（二）对验收不合格，审计不过关的项目，将按规定追回项目建设补助资金，以后不再受理财政资金补助申报。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 w:val="0"/>
          <w:bCs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Times New Roman" w:hAnsi="Times New Roman" w:eastAsia="方正仿宋_GBK" w:cs="Times New Roman"/>
          <w:b w:val="0"/>
          <w:bCs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default" w:ascii="Times New Roman" w:hAnsi="Times New Roman" w:eastAsia="方正仿宋_GBK" w:cs="Times New Roman"/>
          <w:b w:val="0"/>
          <w:bCs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hAnsi="Times New Roman" w:eastAsia="方正仿宋_GBK" w:cs="Times New Roman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绩效目标。明确发展产业品种、面积，预计项目建设后收益情况，带动低收入人口户数人数、务工数，预计带动收益，生态效益，可持续影响等。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 w:val="0"/>
          <w:bCs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Times New Roman" w:hAnsi="Times New Roman" w:eastAsia="方正仿宋_GBK" w:cs="Times New Roman"/>
          <w:b w:val="0"/>
          <w:bCs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default" w:ascii="Times New Roman" w:hAnsi="Times New Roman" w:eastAsia="方正仿宋_GBK" w:cs="Times New Roman"/>
          <w:b w:val="0"/>
          <w:bCs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）项目实施方案封面右上角“行（产）业分类”，请填列“</w:t>
      </w:r>
      <w:r>
        <w:rPr>
          <w:rFonts w:hint="default" w:ascii="Times New Roman" w:hAnsi="Times New Roman" w:eastAsia="方正仿宋_GBK" w:cs="Times New Roman"/>
          <w:b w:val="0"/>
          <w:bCs/>
          <w:color w:val="000000" w:themeColor="text1"/>
          <w:kern w:val="2"/>
          <w:sz w:val="32"/>
          <w:szCs w:val="32"/>
          <w:u w:val="single"/>
          <w:lang w:eastAsia="zh-CN"/>
          <w14:textFill>
            <w14:solidFill>
              <w14:schemeClr w14:val="tx1"/>
            </w14:solidFill>
          </w14:textFill>
        </w:rPr>
        <w:t>渔业</w:t>
      </w:r>
      <w:r>
        <w:rPr>
          <w:rFonts w:hint="default" w:ascii="Times New Roman" w:hAnsi="Times New Roman" w:eastAsia="方正仿宋_GBK" w:cs="Times New Roman"/>
          <w:b w:val="0"/>
          <w:bCs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 w:val="0"/>
          <w:bCs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Times New Roman" w:hAnsi="Times New Roman" w:eastAsia="方正仿宋_GBK" w:cs="Times New Roman"/>
          <w:b w:val="0"/>
          <w:bCs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default" w:ascii="Times New Roman" w:hAnsi="Times New Roman" w:eastAsia="方正仿宋_GBK" w:cs="Times New Roman"/>
          <w:b w:val="0"/>
          <w:bCs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hAnsi="Times New Roman" w:eastAsia="方正仿宋_GBK" w:cs="Times New Roman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资料报送：</w:t>
      </w:r>
      <w:r>
        <w:rPr>
          <w:rFonts w:hint="default" w:ascii="Times New Roman" w:hAnsi="Times New Roman" w:eastAsia="方正仿宋_GBK" w:cs="Times New Roman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纸质件（竞争立项项目7份，定额补助项目1份）签字盖章后报送</w:t>
      </w:r>
      <w:r>
        <w:rPr>
          <w:rFonts w:hint="default" w:ascii="Times New Roman" w:hAnsi="Times New Roman" w:eastAsia="方正仿宋_GBK" w:cs="Times New Roman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县农委</w:t>
      </w:r>
      <w:r>
        <w:rPr>
          <w:rFonts w:hint="default" w:ascii="Times New Roman" w:hAnsi="Times New Roman" w:eastAsia="方正仿宋_GBK" w:cs="Times New Roman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办公楼</w:t>
      </w:r>
      <w:r>
        <w:rPr>
          <w:rFonts w:hint="default" w:ascii="Times New Roman" w:hAnsi="Times New Roman" w:eastAsia="方正仿宋_GBK" w:cs="Times New Roman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407室</w:t>
      </w:r>
      <w:r>
        <w:rPr>
          <w:rFonts w:hint="default" w:ascii="Times New Roman" w:hAnsi="Times New Roman" w:eastAsia="方正仿宋_GBK" w:cs="Times New Roman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养殖技术推广站；</w:t>
      </w:r>
      <w:r>
        <w:rPr>
          <w:rFonts w:hint="default" w:ascii="Times New Roman" w:hAnsi="Times New Roman" w:eastAsia="方正仿宋_GBK" w:cs="Times New Roman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联系人:张长辉，电话：76672070</w:t>
      </w:r>
      <w:r>
        <w:rPr>
          <w:rFonts w:hint="default" w:ascii="Times New Roman" w:hAnsi="Times New Roman" w:eastAsia="方正仿宋_GBK" w:cs="Times New Roman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Times New Roman" w:hAnsi="Times New Roman" w:eastAsia="方正仿宋_GBK" w:cs="Times New Roman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13310291910</w:t>
      </w:r>
      <w:r>
        <w:rPr>
          <w:rFonts w:hint="default" w:ascii="Times New Roman" w:hAnsi="Times New Roman" w:eastAsia="方正仿宋_GBK" w:cs="Times New Roman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hAnsi="Times New Roman" w:eastAsia="方正仿宋_GBK" w:cs="Times New Roman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Times New Roman" w:hAnsi="Times New Roman" w:eastAsia="方正仿宋_GBK" w:cs="Times New Roman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电子件发送邮箱：654118172@qq.com</w:t>
      </w:r>
      <w:r>
        <w:rPr>
          <w:rFonts w:hint="default" w:ascii="Times New Roman" w:hAnsi="Times New Roman" w:eastAsia="方正仿宋_GBK" w:cs="Times New Roman"/>
          <w:b w:val="0"/>
          <w:bCs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3F26E8"/>
    <w:rsid w:val="00F87879"/>
    <w:rsid w:val="016F5A68"/>
    <w:rsid w:val="019E4015"/>
    <w:rsid w:val="01AE07F4"/>
    <w:rsid w:val="0399567D"/>
    <w:rsid w:val="03CE1C18"/>
    <w:rsid w:val="040C7A03"/>
    <w:rsid w:val="046B381F"/>
    <w:rsid w:val="04BF5303"/>
    <w:rsid w:val="05387224"/>
    <w:rsid w:val="056B09DA"/>
    <w:rsid w:val="058C6AF0"/>
    <w:rsid w:val="06007E15"/>
    <w:rsid w:val="06011E2B"/>
    <w:rsid w:val="06383DFF"/>
    <w:rsid w:val="063E2D8C"/>
    <w:rsid w:val="0676437F"/>
    <w:rsid w:val="06A92969"/>
    <w:rsid w:val="06BC61F0"/>
    <w:rsid w:val="07046DE4"/>
    <w:rsid w:val="0724190B"/>
    <w:rsid w:val="072B4C23"/>
    <w:rsid w:val="072F2370"/>
    <w:rsid w:val="0797776B"/>
    <w:rsid w:val="081741E6"/>
    <w:rsid w:val="08242509"/>
    <w:rsid w:val="08E84ED0"/>
    <w:rsid w:val="096A5354"/>
    <w:rsid w:val="099C2D58"/>
    <w:rsid w:val="0A371A3A"/>
    <w:rsid w:val="0A42769B"/>
    <w:rsid w:val="0A995544"/>
    <w:rsid w:val="0ADA6664"/>
    <w:rsid w:val="0BD10B0D"/>
    <w:rsid w:val="0C1F7D93"/>
    <w:rsid w:val="0CC74D2F"/>
    <w:rsid w:val="0D565D83"/>
    <w:rsid w:val="0D68496B"/>
    <w:rsid w:val="0DAD1D2B"/>
    <w:rsid w:val="0DE342A6"/>
    <w:rsid w:val="0E4E7C85"/>
    <w:rsid w:val="0EDD4200"/>
    <w:rsid w:val="0F3B59B4"/>
    <w:rsid w:val="0F526A30"/>
    <w:rsid w:val="0F5C1225"/>
    <w:rsid w:val="10437C6F"/>
    <w:rsid w:val="109D55D5"/>
    <w:rsid w:val="10A2054A"/>
    <w:rsid w:val="110E3F15"/>
    <w:rsid w:val="11432C37"/>
    <w:rsid w:val="11C170FA"/>
    <w:rsid w:val="12234A7A"/>
    <w:rsid w:val="134570E1"/>
    <w:rsid w:val="142F0047"/>
    <w:rsid w:val="14721C71"/>
    <w:rsid w:val="14AA1C4B"/>
    <w:rsid w:val="156D7B1D"/>
    <w:rsid w:val="160E6223"/>
    <w:rsid w:val="16832AA0"/>
    <w:rsid w:val="16A214E1"/>
    <w:rsid w:val="16CA4460"/>
    <w:rsid w:val="188E17C5"/>
    <w:rsid w:val="18940D44"/>
    <w:rsid w:val="195370AD"/>
    <w:rsid w:val="1AA33508"/>
    <w:rsid w:val="1AE1288C"/>
    <w:rsid w:val="1B1D5C66"/>
    <w:rsid w:val="1B2E628F"/>
    <w:rsid w:val="1B565A13"/>
    <w:rsid w:val="1BA21A39"/>
    <w:rsid w:val="1BAA7FCD"/>
    <w:rsid w:val="1C2D5108"/>
    <w:rsid w:val="1C4E52AA"/>
    <w:rsid w:val="1CA91C22"/>
    <w:rsid w:val="1D354932"/>
    <w:rsid w:val="1D3A7F8E"/>
    <w:rsid w:val="1D931454"/>
    <w:rsid w:val="1E1740CA"/>
    <w:rsid w:val="1E7D1923"/>
    <w:rsid w:val="1E9C420A"/>
    <w:rsid w:val="1EB76C64"/>
    <w:rsid w:val="1EE942B1"/>
    <w:rsid w:val="1EF0333E"/>
    <w:rsid w:val="1FEB3C6E"/>
    <w:rsid w:val="217C3C0E"/>
    <w:rsid w:val="22243A57"/>
    <w:rsid w:val="225058A5"/>
    <w:rsid w:val="229D31E4"/>
    <w:rsid w:val="23220FAE"/>
    <w:rsid w:val="23631CBB"/>
    <w:rsid w:val="23B21976"/>
    <w:rsid w:val="23C10716"/>
    <w:rsid w:val="248D5D16"/>
    <w:rsid w:val="258A633B"/>
    <w:rsid w:val="25CA3C98"/>
    <w:rsid w:val="264A4034"/>
    <w:rsid w:val="26BA6EA2"/>
    <w:rsid w:val="27266572"/>
    <w:rsid w:val="272924B2"/>
    <w:rsid w:val="27524526"/>
    <w:rsid w:val="27673E1B"/>
    <w:rsid w:val="291F6796"/>
    <w:rsid w:val="29370992"/>
    <w:rsid w:val="2A633346"/>
    <w:rsid w:val="2AC55B6F"/>
    <w:rsid w:val="2BC41393"/>
    <w:rsid w:val="2BF15FC3"/>
    <w:rsid w:val="2C037BD3"/>
    <w:rsid w:val="2C5F7839"/>
    <w:rsid w:val="2D175F23"/>
    <w:rsid w:val="2D1E20C5"/>
    <w:rsid w:val="2D2C2619"/>
    <w:rsid w:val="2D4F1ACE"/>
    <w:rsid w:val="2D9B058B"/>
    <w:rsid w:val="2E191DCB"/>
    <w:rsid w:val="2E530DE4"/>
    <w:rsid w:val="2EFD4023"/>
    <w:rsid w:val="2F336DDF"/>
    <w:rsid w:val="2F3B53D0"/>
    <w:rsid w:val="30006F67"/>
    <w:rsid w:val="30051D7D"/>
    <w:rsid w:val="302972EB"/>
    <w:rsid w:val="310C27BF"/>
    <w:rsid w:val="31476914"/>
    <w:rsid w:val="315F71C9"/>
    <w:rsid w:val="31665F52"/>
    <w:rsid w:val="316C4DBB"/>
    <w:rsid w:val="31924431"/>
    <w:rsid w:val="31E41377"/>
    <w:rsid w:val="32C935C4"/>
    <w:rsid w:val="330640B2"/>
    <w:rsid w:val="33514741"/>
    <w:rsid w:val="33B36A93"/>
    <w:rsid w:val="343F72E6"/>
    <w:rsid w:val="35562AC0"/>
    <w:rsid w:val="35C30F1A"/>
    <w:rsid w:val="35D20132"/>
    <w:rsid w:val="35F73BE6"/>
    <w:rsid w:val="3604084A"/>
    <w:rsid w:val="363F26E8"/>
    <w:rsid w:val="37932C2E"/>
    <w:rsid w:val="38195997"/>
    <w:rsid w:val="38964BC4"/>
    <w:rsid w:val="389D55B0"/>
    <w:rsid w:val="38A50FFA"/>
    <w:rsid w:val="39DB544A"/>
    <w:rsid w:val="39FD469C"/>
    <w:rsid w:val="3A6A14E9"/>
    <w:rsid w:val="3B0076B7"/>
    <w:rsid w:val="3BFD4A4B"/>
    <w:rsid w:val="3C717C7A"/>
    <w:rsid w:val="3C8A3346"/>
    <w:rsid w:val="3C8B3508"/>
    <w:rsid w:val="3D4F2F5B"/>
    <w:rsid w:val="3D5E3A88"/>
    <w:rsid w:val="3D865741"/>
    <w:rsid w:val="3DCF500C"/>
    <w:rsid w:val="3E9117F5"/>
    <w:rsid w:val="3F0F5611"/>
    <w:rsid w:val="3F6329AE"/>
    <w:rsid w:val="402176A5"/>
    <w:rsid w:val="40576B4A"/>
    <w:rsid w:val="40742B84"/>
    <w:rsid w:val="41640BF6"/>
    <w:rsid w:val="41925B1B"/>
    <w:rsid w:val="41CD6C66"/>
    <w:rsid w:val="42080B12"/>
    <w:rsid w:val="423C671F"/>
    <w:rsid w:val="42C5058F"/>
    <w:rsid w:val="42F12612"/>
    <w:rsid w:val="432C56C9"/>
    <w:rsid w:val="43364C90"/>
    <w:rsid w:val="43A06121"/>
    <w:rsid w:val="442A41AF"/>
    <w:rsid w:val="446C5631"/>
    <w:rsid w:val="44754A15"/>
    <w:rsid w:val="44E03F30"/>
    <w:rsid w:val="45B74559"/>
    <w:rsid w:val="461726AE"/>
    <w:rsid w:val="467D1F15"/>
    <w:rsid w:val="46C80BD6"/>
    <w:rsid w:val="47112D0A"/>
    <w:rsid w:val="474868AC"/>
    <w:rsid w:val="47616463"/>
    <w:rsid w:val="47C356B2"/>
    <w:rsid w:val="47CB5C04"/>
    <w:rsid w:val="47D328B0"/>
    <w:rsid w:val="48ED281F"/>
    <w:rsid w:val="497C584D"/>
    <w:rsid w:val="4C05627E"/>
    <w:rsid w:val="4C0E4FCB"/>
    <w:rsid w:val="4C8C3A46"/>
    <w:rsid w:val="4D633389"/>
    <w:rsid w:val="4E270050"/>
    <w:rsid w:val="4F853769"/>
    <w:rsid w:val="4FCB560E"/>
    <w:rsid w:val="51565467"/>
    <w:rsid w:val="521251E5"/>
    <w:rsid w:val="533D0C85"/>
    <w:rsid w:val="53C17EF8"/>
    <w:rsid w:val="54130F8B"/>
    <w:rsid w:val="54B74A91"/>
    <w:rsid w:val="55C23675"/>
    <w:rsid w:val="55CB06B6"/>
    <w:rsid w:val="55F74220"/>
    <w:rsid w:val="568C3FCE"/>
    <w:rsid w:val="56C95FFF"/>
    <w:rsid w:val="578E7AC4"/>
    <w:rsid w:val="58003F85"/>
    <w:rsid w:val="586D7464"/>
    <w:rsid w:val="5876708F"/>
    <w:rsid w:val="5886368F"/>
    <w:rsid w:val="593C296A"/>
    <w:rsid w:val="5A1C7043"/>
    <w:rsid w:val="5A4258E4"/>
    <w:rsid w:val="5ABA2D0C"/>
    <w:rsid w:val="5ABB7DC5"/>
    <w:rsid w:val="5B8038DA"/>
    <w:rsid w:val="5BAD02CC"/>
    <w:rsid w:val="5BFF188E"/>
    <w:rsid w:val="5C742DD6"/>
    <w:rsid w:val="5CC86324"/>
    <w:rsid w:val="5CE60A8E"/>
    <w:rsid w:val="5DAD6D45"/>
    <w:rsid w:val="5DBB4F65"/>
    <w:rsid w:val="5DBC70AF"/>
    <w:rsid w:val="5DC8614F"/>
    <w:rsid w:val="5DE33A51"/>
    <w:rsid w:val="5F077FDF"/>
    <w:rsid w:val="5F0F2280"/>
    <w:rsid w:val="5F765CE8"/>
    <w:rsid w:val="6065461E"/>
    <w:rsid w:val="60C14EA6"/>
    <w:rsid w:val="60CF0B11"/>
    <w:rsid w:val="61500DD2"/>
    <w:rsid w:val="61D56A74"/>
    <w:rsid w:val="621E067B"/>
    <w:rsid w:val="62C059A9"/>
    <w:rsid w:val="63271A91"/>
    <w:rsid w:val="64D64EE3"/>
    <w:rsid w:val="6526752D"/>
    <w:rsid w:val="65847291"/>
    <w:rsid w:val="65A65FA3"/>
    <w:rsid w:val="664A7559"/>
    <w:rsid w:val="6709792E"/>
    <w:rsid w:val="67663B4B"/>
    <w:rsid w:val="6767234E"/>
    <w:rsid w:val="67BE745A"/>
    <w:rsid w:val="67E55664"/>
    <w:rsid w:val="69374766"/>
    <w:rsid w:val="69792D61"/>
    <w:rsid w:val="69D474AF"/>
    <w:rsid w:val="6AFA3F4F"/>
    <w:rsid w:val="6B0326ED"/>
    <w:rsid w:val="6B4D251D"/>
    <w:rsid w:val="6BE31E9B"/>
    <w:rsid w:val="6C4C02E8"/>
    <w:rsid w:val="6D115A6F"/>
    <w:rsid w:val="6D2851B6"/>
    <w:rsid w:val="6D9328E6"/>
    <w:rsid w:val="6DC917CD"/>
    <w:rsid w:val="6DD4402A"/>
    <w:rsid w:val="6E4451E9"/>
    <w:rsid w:val="6EE774B7"/>
    <w:rsid w:val="6EE958FF"/>
    <w:rsid w:val="6F587BB3"/>
    <w:rsid w:val="6FE957D8"/>
    <w:rsid w:val="6FF00D16"/>
    <w:rsid w:val="70287CFE"/>
    <w:rsid w:val="70EC55B0"/>
    <w:rsid w:val="71957819"/>
    <w:rsid w:val="71DC06BC"/>
    <w:rsid w:val="739E3115"/>
    <w:rsid w:val="73BE1D0F"/>
    <w:rsid w:val="746203A2"/>
    <w:rsid w:val="75057740"/>
    <w:rsid w:val="75163516"/>
    <w:rsid w:val="75232B10"/>
    <w:rsid w:val="757F7CAF"/>
    <w:rsid w:val="75B72C9F"/>
    <w:rsid w:val="76127A08"/>
    <w:rsid w:val="763518C7"/>
    <w:rsid w:val="76374E92"/>
    <w:rsid w:val="763D76C0"/>
    <w:rsid w:val="765360C0"/>
    <w:rsid w:val="77A22A65"/>
    <w:rsid w:val="77B57A99"/>
    <w:rsid w:val="783C6748"/>
    <w:rsid w:val="78F85259"/>
    <w:rsid w:val="796907A0"/>
    <w:rsid w:val="799320C2"/>
    <w:rsid w:val="7AA7194D"/>
    <w:rsid w:val="7AEE363A"/>
    <w:rsid w:val="7B72474F"/>
    <w:rsid w:val="7BA02C05"/>
    <w:rsid w:val="7BA70F3F"/>
    <w:rsid w:val="7CC5677C"/>
    <w:rsid w:val="7CEC5AEB"/>
    <w:rsid w:val="7D046402"/>
    <w:rsid w:val="7DB315F1"/>
    <w:rsid w:val="7DD15F8A"/>
    <w:rsid w:val="7EC16363"/>
    <w:rsid w:val="7ED571D5"/>
    <w:rsid w:val="7F147F21"/>
    <w:rsid w:val="7F3C28A6"/>
    <w:rsid w:val="7FC34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ind w:left="131"/>
    </w:pPr>
    <w:rPr>
      <w:rFonts w:ascii="方正仿宋_GBK" w:hAnsi="方正仿宋_GBK" w:eastAsia="方正仿宋_GBK" w:cs="方正仿宋_GBK"/>
      <w:sz w:val="32"/>
      <w:szCs w:val="32"/>
    </w:r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ody Text Indent"/>
    <w:basedOn w:val="1"/>
    <w:qFormat/>
    <w:uiPriority w:val="0"/>
    <w:pPr>
      <w:ind w:firstLine="640" w:firstLineChars="200"/>
    </w:pPr>
    <w:rPr>
      <w:rFonts w:eastAsia="仿宋_GB2312"/>
      <w:sz w:val="32"/>
    </w:rPr>
  </w:style>
  <w:style w:type="paragraph" w:styleId="5">
    <w:name w:val="Plain Text"/>
    <w:basedOn w:val="1"/>
    <w:qFormat/>
    <w:uiPriority w:val="0"/>
    <w:rPr>
      <w:rFonts w:ascii="宋体" w:hAnsi="Courier New" w:eastAsia="Times New Roman"/>
      <w:kern w:val="0"/>
      <w:sz w:val="20"/>
      <w:szCs w:val="21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Body Text First Indent 2"/>
    <w:basedOn w:val="4"/>
    <w:qFormat/>
    <w:uiPriority w:val="0"/>
    <w:pPr>
      <w:ind w:firstLine="420" w:firstLineChars="200"/>
    </w:p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2019-07-12T02:10:00Z</dcterms:created>
  <dc:creator>Administrator</dc:creator>
  <cp:lastModifiedBy>Administrator</cp:lastModifiedBy>
  <cp:lastPrinted>2019-07-15T03:12:00Z</cp:lastPrinted>
  <dcterms:modified xsi:type="dcterms:W3CDTF">2021-12-22T01:46:11Z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