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Times" w:eastAsia="黑体"/>
          <w:sz w:val="32"/>
          <w:szCs w:val="32"/>
        </w:rPr>
      </w:pPr>
      <w:r>
        <w:rPr>
          <w:rFonts w:hint="eastAsia" w:ascii="黑体" w:hAnsi="Times" w:eastAsia="黑体"/>
          <w:sz w:val="32"/>
          <w:szCs w:val="32"/>
        </w:rPr>
        <w:t>附件2</w:t>
      </w: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jc w:val="center"/>
        <w:rPr>
          <w:rFonts w:hint="eastAsia" w:ascii="宋体" w:hAnsi="宋体"/>
          <w:b/>
          <w:sz w:val="72"/>
          <w:szCs w:val="72"/>
        </w:rPr>
      </w:pPr>
      <w:bookmarkStart w:id="10" w:name="_GoBack"/>
      <w:r>
        <w:rPr>
          <w:rFonts w:hint="eastAsia" w:ascii="宋体" w:hAnsi="宋体"/>
          <w:b/>
          <w:sz w:val="72"/>
          <w:szCs w:val="72"/>
        </w:rPr>
        <w:t>龙岗区</w:t>
      </w:r>
      <w:r>
        <w:rPr>
          <w:rFonts w:hint="eastAsia" w:ascii="宋体" w:hAnsi="宋体"/>
          <w:b/>
          <w:sz w:val="72"/>
          <w:szCs w:val="72"/>
          <w:lang w:eastAsia="zh-CN"/>
        </w:rPr>
        <w:t>202</w:t>
      </w:r>
      <w:r>
        <w:rPr>
          <w:rFonts w:hint="eastAsia" w:ascii="宋体" w:hAnsi="宋体"/>
          <w:b/>
          <w:sz w:val="72"/>
          <w:szCs w:val="72"/>
          <w:lang w:val="en-US" w:eastAsia="zh-CN"/>
        </w:rPr>
        <w:t>2</w:t>
      </w:r>
      <w:r>
        <w:rPr>
          <w:rFonts w:hint="eastAsia" w:ascii="宋体" w:hAnsi="宋体"/>
          <w:b/>
          <w:sz w:val="72"/>
          <w:szCs w:val="72"/>
          <w:lang w:eastAsia="zh-CN"/>
        </w:rPr>
        <w:t>年</w:t>
      </w:r>
      <w:r>
        <w:rPr>
          <w:rFonts w:ascii="宋体" w:hAnsi="宋体"/>
          <w:b/>
          <w:sz w:val="72"/>
          <w:szCs w:val="72"/>
        </w:rPr>
        <w:t>重大项目</w:t>
      </w:r>
    </w:p>
    <w:p>
      <w:pPr>
        <w:jc w:val="center"/>
        <w:rPr>
          <w:rFonts w:ascii="宋体" w:hAnsi="宋体"/>
          <w:b/>
          <w:sz w:val="72"/>
          <w:szCs w:val="72"/>
        </w:rPr>
      </w:pPr>
      <w:r>
        <w:rPr>
          <w:rFonts w:hint="eastAsia" w:ascii="宋体" w:hAnsi="宋体"/>
          <w:b/>
          <w:sz w:val="72"/>
          <w:szCs w:val="72"/>
        </w:rPr>
        <w:t>计划申报指南</w:t>
      </w:r>
    </w:p>
    <w:bookmarkEnd w:id="10"/>
    <w:p>
      <w:pPr>
        <w:jc w:val="center"/>
        <w:rPr>
          <w:b/>
          <w:sz w:val="72"/>
          <w:szCs w:val="72"/>
        </w:rPr>
      </w:pPr>
    </w:p>
    <w:p>
      <w:pPr>
        <w:jc w:val="center"/>
        <w:rPr>
          <w:b/>
          <w:sz w:val="48"/>
          <w:szCs w:val="48"/>
        </w:rPr>
      </w:pPr>
    </w:p>
    <w:p>
      <w:pPr>
        <w:jc w:val="center"/>
        <w:rPr>
          <w:b/>
          <w:sz w:val="48"/>
          <w:szCs w:val="48"/>
        </w:rPr>
      </w:pPr>
    </w:p>
    <w:p>
      <w:pPr>
        <w:jc w:val="center"/>
        <w:rPr>
          <w:b/>
          <w:sz w:val="48"/>
          <w:szCs w:val="48"/>
        </w:rPr>
      </w:pPr>
      <w:r>
        <w:rPr>
          <w:rFonts w:hint="eastAsia"/>
          <w:b/>
          <w:sz w:val="48"/>
          <w:szCs w:val="48"/>
        </w:rPr>
        <w:t>（</w:t>
      </w:r>
      <w:r>
        <w:rPr>
          <w:rFonts w:hint="eastAsia"/>
          <w:b/>
          <w:sz w:val="48"/>
          <w:szCs w:val="48"/>
          <w:lang w:eastAsia="zh-CN"/>
        </w:rPr>
        <w:t>龙岗</w:t>
      </w:r>
      <w:r>
        <w:rPr>
          <w:rFonts w:hint="eastAsia"/>
          <w:b/>
          <w:sz w:val="48"/>
          <w:szCs w:val="48"/>
        </w:rPr>
        <w:t>区</w:t>
      </w:r>
      <w:r>
        <w:rPr>
          <w:b/>
          <w:sz w:val="48"/>
          <w:szCs w:val="48"/>
        </w:rPr>
        <w:t>发展</w:t>
      </w:r>
      <w:r>
        <w:rPr>
          <w:rFonts w:hint="eastAsia"/>
          <w:b/>
          <w:sz w:val="48"/>
          <w:szCs w:val="48"/>
          <w:lang w:eastAsia="zh-CN"/>
        </w:rPr>
        <w:t>和</w:t>
      </w:r>
      <w:r>
        <w:rPr>
          <w:b/>
          <w:sz w:val="48"/>
          <w:szCs w:val="48"/>
        </w:rPr>
        <w:t>改革</w:t>
      </w:r>
      <w:r>
        <w:rPr>
          <w:rFonts w:hint="eastAsia"/>
          <w:b/>
          <w:sz w:val="48"/>
          <w:szCs w:val="48"/>
        </w:rPr>
        <w:t>局）</w:t>
      </w:r>
    </w:p>
    <w:p>
      <w:pPr>
        <w:jc w:val="center"/>
        <w:rPr>
          <w:b/>
          <w:sz w:val="48"/>
          <w:szCs w:val="48"/>
        </w:rPr>
      </w:pPr>
    </w:p>
    <w:p>
      <w:pPr>
        <w:jc w:val="center"/>
        <w:rPr>
          <w:b/>
          <w:sz w:val="48"/>
          <w:szCs w:val="48"/>
        </w:rPr>
      </w:pPr>
    </w:p>
    <w:p>
      <w:pPr>
        <w:jc w:val="center"/>
        <w:rPr>
          <w:b/>
          <w:sz w:val="48"/>
          <w:szCs w:val="48"/>
        </w:rPr>
        <w:sectPr>
          <w:headerReference r:id="rId3" w:type="default"/>
          <w:footerReference r:id="rId5" w:type="default"/>
          <w:headerReference r:id="rId4" w:type="even"/>
          <w:footerReference r:id="rId6" w:type="even"/>
          <w:pgSz w:w="11906" w:h="16838"/>
          <w:pgMar w:top="1440" w:right="1800" w:bottom="1440" w:left="1800" w:header="851" w:footer="992" w:gutter="0"/>
          <w:cols w:space="720" w:num="1"/>
          <w:docGrid w:type="lines" w:linePitch="312" w:charSpace="0"/>
        </w:sectPr>
      </w:pPr>
    </w:p>
    <w:p>
      <w:pPr>
        <w:jc w:val="center"/>
        <w:rPr>
          <w:b/>
          <w:sz w:val="48"/>
          <w:szCs w:val="48"/>
        </w:rPr>
      </w:pPr>
      <w:r>
        <w:rPr>
          <w:rFonts w:hint="eastAsia"/>
          <w:b/>
          <w:sz w:val="48"/>
          <w:szCs w:val="48"/>
        </w:rPr>
        <w:t>目录</w:t>
      </w:r>
    </w:p>
    <w:p>
      <w:pPr>
        <w:jc w:val="center"/>
        <w:rPr>
          <w:b/>
          <w:sz w:val="48"/>
          <w:szCs w:val="48"/>
        </w:rPr>
      </w:pPr>
    </w:p>
    <w:p>
      <w:pPr>
        <w:pStyle w:val="7"/>
        <w:tabs>
          <w:tab w:val="right" w:leader="dot" w:pos="8296"/>
        </w:tabs>
        <w:rPr>
          <w:rFonts w:hint="eastAsia" w:ascii="仿宋_GB2312" w:eastAsia="仿宋_GB2312"/>
          <w:sz w:val="32"/>
          <w:szCs w:val="32"/>
        </w:rPr>
      </w:pPr>
      <w:r>
        <w:rPr>
          <w:rFonts w:hint="eastAsia" w:ascii="仿宋_GB2312" w:eastAsia="仿宋_GB2312"/>
        </w:rPr>
        <w:fldChar w:fldCharType="begin"/>
      </w:r>
      <w:r>
        <w:rPr>
          <w:rStyle w:val="10"/>
          <w:rFonts w:hint="eastAsia" w:ascii="仿宋_GB2312" w:eastAsia="仿宋_GB2312"/>
        </w:rPr>
        <w:instrText xml:space="preserve"> TOC \o "1-2" \h \z \u </w:instrText>
      </w:r>
      <w:r>
        <w:rPr>
          <w:rFonts w:hint="eastAsia" w:ascii="仿宋_GB2312" w:eastAsia="仿宋_GB2312"/>
        </w:rPr>
        <w:fldChar w:fldCharType="separate"/>
      </w:r>
      <w:r>
        <w:rPr>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"_Toc463778234"</w:instrText>
      </w:r>
      <w:r>
        <w:rPr>
          <w:rStyle w:val="10"/>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Style w:val="10"/>
          <w:rFonts w:hint="eastAsia" w:ascii="仿宋_GB2312" w:eastAsia="仿宋_GB2312"/>
          <w:sz w:val="32"/>
          <w:szCs w:val="32"/>
        </w:rPr>
        <w:t>一、重大项目的定义</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_Toc463778234 \h </w:instrText>
      </w:r>
      <w:r>
        <w:rPr>
          <w:rFonts w:hint="eastAsia" w:ascii="仿宋_GB2312" w:eastAsia="仿宋_GB2312"/>
          <w:sz w:val="32"/>
          <w:szCs w:val="32"/>
        </w:rPr>
        <w:fldChar w:fldCharType="separate"/>
      </w:r>
      <w:r>
        <w:rPr>
          <w:rFonts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hint="eastAsia" w:ascii="仿宋_GB2312" w:eastAsia="仿宋_GB2312"/>
          <w:sz w:val="32"/>
          <w:szCs w:val="32"/>
        </w:rPr>
      </w:pPr>
      <w:r>
        <w:rPr>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"_Toc463778235"</w:instrText>
      </w:r>
      <w:r>
        <w:rPr>
          <w:rStyle w:val="10"/>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Style w:val="10"/>
          <w:rFonts w:hint="eastAsia" w:ascii="仿宋_GB2312" w:eastAsia="仿宋_GB2312"/>
          <w:sz w:val="32"/>
          <w:szCs w:val="32"/>
        </w:rPr>
        <w:t>二、重大项目的分类</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_Toc463778235 \h </w:instrText>
      </w:r>
      <w:r>
        <w:rPr>
          <w:rFonts w:hint="eastAsia" w:ascii="仿宋_GB2312" w:eastAsia="仿宋_GB2312"/>
          <w:sz w:val="32"/>
          <w:szCs w:val="32"/>
        </w:rPr>
        <w:fldChar w:fldCharType="separate"/>
      </w:r>
      <w:r>
        <w:rPr>
          <w:rFonts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hint="eastAsia" w:ascii="仿宋_GB2312" w:eastAsia="仿宋_GB2312"/>
          <w:sz w:val="32"/>
          <w:szCs w:val="32"/>
        </w:rPr>
      </w:pPr>
      <w:r>
        <w:rPr>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"_Toc463778236"</w:instrText>
      </w:r>
      <w:r>
        <w:rPr>
          <w:rStyle w:val="10"/>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Style w:val="10"/>
          <w:rFonts w:hint="eastAsia" w:ascii="仿宋_GB2312" w:eastAsia="仿宋_GB2312"/>
          <w:sz w:val="32"/>
          <w:szCs w:val="32"/>
        </w:rPr>
        <w:t>三、重大项目可享受的政策支持和便利服务</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_Toc463778236 \h </w:instrText>
      </w:r>
      <w:r>
        <w:rPr>
          <w:rFonts w:hint="eastAsia" w:ascii="仿宋_GB2312" w:eastAsia="仿宋_GB2312"/>
          <w:sz w:val="32"/>
          <w:szCs w:val="32"/>
        </w:rPr>
        <w:fldChar w:fldCharType="separate"/>
      </w:r>
      <w:r>
        <w:rPr>
          <w:rFonts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hint="eastAsia" w:ascii="仿宋_GB2312" w:eastAsia="仿宋_GB2312"/>
          <w:sz w:val="32"/>
          <w:szCs w:val="32"/>
          <w:lang w:val="en-US" w:eastAsia="zh-CN"/>
        </w:rPr>
      </w:pPr>
      <w:r>
        <w:rPr>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"_Toc463778237"</w:instrText>
      </w:r>
      <w:r>
        <w:rPr>
          <w:rStyle w:val="10"/>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Style w:val="10"/>
          <w:rFonts w:hint="eastAsia" w:ascii="仿宋_GB2312" w:eastAsia="仿宋_GB2312"/>
          <w:sz w:val="32"/>
          <w:szCs w:val="32"/>
        </w:rPr>
        <w:t>四、</w:t>
      </w:r>
      <w:r>
        <w:rPr>
          <w:rFonts w:hint="eastAsia" w:ascii="仿宋_GB2312" w:eastAsia="仿宋_GB2312"/>
          <w:sz w:val="32"/>
          <w:szCs w:val="32"/>
        </w:rPr>
        <w:fldChar w:fldCharType="end"/>
      </w:r>
      <w:r>
        <w:rPr>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"_Toc463778238"</w:instrText>
      </w:r>
      <w:r>
        <w:rPr>
          <w:rStyle w:val="10"/>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Style w:val="10"/>
          <w:rFonts w:hint="eastAsia" w:ascii="仿宋_GB2312" w:eastAsia="仿宋_GB2312"/>
          <w:sz w:val="32"/>
          <w:szCs w:val="32"/>
        </w:rPr>
        <w:t>重大项目的申报</w:t>
      </w:r>
      <w:r>
        <w:rPr>
          <w:rStyle w:val="10"/>
          <w:rFonts w:hint="eastAsia" w:ascii="仿宋_GB2312" w:eastAsia="仿宋_GB2312"/>
          <w:sz w:val="32"/>
          <w:szCs w:val="32"/>
          <w:lang w:eastAsia="zh-CN"/>
        </w:rPr>
        <w:t>方式及时间</w:t>
      </w:r>
      <w:r>
        <w:rPr>
          <w:rFonts w:hint="eastAsia" w:ascii="仿宋_GB2312" w:eastAsia="仿宋_GB2312"/>
          <w:sz w:val="32"/>
          <w:szCs w:val="32"/>
        </w:rPr>
        <w:tab/>
      </w:r>
      <w:r>
        <w:rPr>
          <w:rFonts w:hint="eastAsia" w:ascii="仿宋_GB2312" w:eastAsia="仿宋_GB2312"/>
          <w:sz w:val="32"/>
          <w:szCs w:val="32"/>
          <w:lang w:val="en-US" w:eastAsia="zh-CN"/>
        </w:rPr>
        <w:t>1</w:t>
      </w:r>
      <w:r>
        <w:rPr>
          <w:rFonts w:hint="eastAsia" w:ascii="仿宋_GB2312" w:eastAsia="仿宋_GB2312"/>
          <w:sz w:val="32"/>
          <w:szCs w:val="32"/>
        </w:rPr>
        <w:fldChar w:fldCharType="end"/>
      </w:r>
      <w:r>
        <w:rPr>
          <w:rFonts w:hint="eastAsia" w:ascii="仿宋_GB2312" w:eastAsia="仿宋_GB2312"/>
          <w:sz w:val="32"/>
          <w:szCs w:val="32"/>
          <w:lang w:val="en-US" w:eastAsia="zh-CN"/>
        </w:rPr>
        <w:t>0</w:t>
      </w:r>
    </w:p>
    <w:p>
      <w:pPr>
        <w:pStyle w:val="7"/>
        <w:tabs>
          <w:tab w:val="right" w:leader="dot" w:pos="8296"/>
        </w:tabs>
        <w:rPr>
          <w:rFonts w:hint="eastAsia" w:ascii="仿宋_GB2312" w:eastAsia="仿宋_GB2312"/>
          <w:sz w:val="32"/>
          <w:szCs w:val="32"/>
          <w:lang w:val="en-US" w:eastAsia="zh-CN"/>
        </w:rPr>
      </w:pPr>
      <w:r>
        <w:rPr>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"_Toc463778239"</w:instrText>
      </w:r>
      <w:r>
        <w:rPr>
          <w:rStyle w:val="10"/>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Fonts w:hint="eastAsia" w:ascii="仿宋_GB2312" w:eastAsia="仿宋_GB2312"/>
          <w:sz w:val="32"/>
          <w:szCs w:val="32"/>
          <w:lang w:eastAsia="zh-CN"/>
        </w:rPr>
        <w:t>五</w:t>
      </w:r>
      <w:r>
        <w:rPr>
          <w:rStyle w:val="10"/>
          <w:rFonts w:hint="eastAsia" w:ascii="仿宋_GB2312" w:eastAsia="仿宋_GB2312"/>
          <w:sz w:val="32"/>
          <w:szCs w:val="32"/>
        </w:rPr>
        <w:t>、</w:t>
      </w:r>
      <w:r>
        <w:rPr>
          <w:rFonts w:hint="eastAsia" w:ascii="仿宋_GB2312" w:eastAsia="仿宋_GB2312"/>
          <w:sz w:val="32"/>
          <w:szCs w:val="32"/>
        </w:rPr>
        <w:fldChar w:fldCharType="end"/>
      </w:r>
      <w:r>
        <w:rPr>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"_Toc463778240"</w:instrText>
      </w:r>
      <w:r>
        <w:rPr>
          <w:rStyle w:val="10"/>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Style w:val="10"/>
          <w:rFonts w:hint="eastAsia" w:ascii="仿宋_GB2312" w:eastAsia="仿宋_GB2312"/>
          <w:sz w:val="32"/>
          <w:szCs w:val="32"/>
        </w:rPr>
        <w:t>重大项目的认定流程</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_Toc463778240 \h </w:instrText>
      </w:r>
      <w:r>
        <w:rPr>
          <w:rFonts w:hint="eastAsia" w:ascii="仿宋_GB2312" w:eastAsia="仿宋_GB2312"/>
          <w:sz w:val="32"/>
          <w:szCs w:val="32"/>
        </w:rPr>
        <w:fldChar w:fldCharType="separate"/>
      </w:r>
      <w:r>
        <w:rPr>
          <w:rFonts w:ascii="仿宋_GB2312" w:eastAsia="仿宋_GB2312"/>
          <w:sz w:val="32"/>
          <w:szCs w:val="32"/>
        </w:rPr>
        <w:t>1</w:t>
      </w:r>
      <w:r>
        <w:rPr>
          <w:rFonts w:hint="eastAsia" w:ascii="仿宋_GB2312" w:eastAsia="仿宋_GB2312"/>
          <w:sz w:val="32"/>
          <w:szCs w:val="32"/>
        </w:rPr>
        <w:fldChar w:fldCharType="end"/>
      </w:r>
      <w:r>
        <w:rPr>
          <w:rFonts w:hint="eastAsia" w:ascii="仿宋_GB2312" w:eastAsia="仿宋_GB2312"/>
          <w:sz w:val="32"/>
          <w:szCs w:val="32"/>
        </w:rPr>
        <w:fldChar w:fldCharType="end"/>
      </w:r>
      <w:r>
        <w:rPr>
          <w:rFonts w:hint="eastAsia" w:ascii="仿宋_GB2312" w:eastAsia="仿宋_GB2312"/>
          <w:sz w:val="32"/>
          <w:szCs w:val="32"/>
          <w:lang w:val="en-US" w:eastAsia="zh-CN"/>
        </w:rPr>
        <w:t>1</w:t>
      </w:r>
    </w:p>
    <w:p>
      <w:pPr>
        <w:pStyle w:val="7"/>
        <w:tabs>
          <w:tab w:val="right" w:leader="dot" w:pos="8296"/>
        </w:tabs>
        <w:rPr>
          <w:rFonts w:hint="eastAsia" w:ascii="仿宋_GB2312" w:eastAsia="仿宋_GB2312"/>
          <w:sz w:val="32"/>
          <w:szCs w:val="32"/>
          <w:lang w:val="en-US" w:eastAsia="zh-CN"/>
        </w:rPr>
      </w:pPr>
      <w:r>
        <w:rPr>
          <w:rFonts w:hint="eastAsia" w:ascii="仿宋_GB2312" w:eastAsia="仿宋_GB2312"/>
          <w:sz w:val="32"/>
          <w:szCs w:val="32"/>
        </w:rPr>
        <w:fldChar w:fldCharType="begin"/>
      </w:r>
      <w:r>
        <w:rPr>
          <w:rStyle w:val="10"/>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"_Toc463778241"</w:instrText>
      </w:r>
      <w:r>
        <w:rPr>
          <w:rStyle w:val="10"/>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Fonts w:hint="eastAsia" w:ascii="仿宋_GB2312" w:eastAsia="仿宋_GB2312"/>
          <w:sz w:val="32"/>
          <w:szCs w:val="32"/>
          <w:lang w:eastAsia="zh-CN"/>
        </w:rPr>
        <w:t>六</w:t>
      </w:r>
      <w:r>
        <w:rPr>
          <w:rStyle w:val="10"/>
          <w:rFonts w:hint="eastAsia" w:ascii="仿宋_GB2312" w:eastAsia="仿宋_GB2312"/>
          <w:sz w:val="32"/>
          <w:szCs w:val="32"/>
        </w:rPr>
        <w:t>、其</w:t>
      </w:r>
      <w:r>
        <w:rPr>
          <w:rStyle w:val="10"/>
          <w:rFonts w:hint="eastAsia" w:ascii="仿宋_GB2312" w:eastAsia="仿宋_GB2312"/>
          <w:sz w:val="32"/>
          <w:szCs w:val="32"/>
          <w:lang w:eastAsia="zh-CN"/>
        </w:rPr>
        <w:t>它</w:t>
      </w:r>
      <w:r>
        <w:rPr>
          <w:rStyle w:val="10"/>
          <w:rFonts w:hint="eastAsia" w:ascii="仿宋_GB2312" w:eastAsia="仿宋_GB2312"/>
          <w:sz w:val="32"/>
          <w:szCs w:val="32"/>
        </w:rPr>
        <w:t>注意事项</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_Toc463778241 \h </w:instrText>
      </w:r>
      <w:r>
        <w:rPr>
          <w:rFonts w:hint="eastAsia" w:ascii="仿宋_GB2312" w:eastAsia="仿宋_GB2312"/>
          <w:sz w:val="32"/>
          <w:szCs w:val="32"/>
        </w:rPr>
        <w:fldChar w:fldCharType="separate"/>
      </w:r>
      <w:r>
        <w:rPr>
          <w:rFonts w:ascii="仿宋_GB2312" w:eastAsia="仿宋_GB2312"/>
          <w:sz w:val="32"/>
          <w:szCs w:val="32"/>
        </w:rPr>
        <w:t>1</w:t>
      </w:r>
      <w:r>
        <w:rPr>
          <w:rFonts w:hint="eastAsia" w:ascii="仿宋_GB2312" w:eastAsia="仿宋_GB2312"/>
          <w:sz w:val="32"/>
          <w:szCs w:val="32"/>
        </w:rPr>
        <w:fldChar w:fldCharType="end"/>
      </w:r>
      <w:r>
        <w:rPr>
          <w:rFonts w:hint="eastAsia" w:ascii="仿宋_GB2312" w:eastAsia="仿宋_GB2312"/>
          <w:sz w:val="32"/>
          <w:szCs w:val="32"/>
        </w:rPr>
        <w:fldChar w:fldCharType="end"/>
      </w:r>
      <w:r>
        <w:rPr>
          <w:rFonts w:hint="eastAsia" w:ascii="仿宋_GB2312" w:eastAsia="仿宋_GB2312"/>
          <w:sz w:val="32"/>
          <w:szCs w:val="32"/>
          <w:lang w:val="en-US" w:eastAsia="zh-CN"/>
        </w:rPr>
        <w:t>2</w:t>
      </w:r>
    </w:p>
    <w:p>
      <w:pPr>
        <w:pStyle w:val="7"/>
        <w:tabs>
          <w:tab w:val="right" w:leader="dot" w:pos="8296"/>
        </w:tabs>
        <w:rPr>
          <w:rFonts w:hint="eastAsia" w:ascii="仿宋_GB2312" w:eastAsia="仿宋_GB2312"/>
          <w:sz w:val="32"/>
          <w:szCs w:val="32"/>
        </w:rPr>
      </w:pPr>
    </w:p>
    <w:p>
      <w:pPr>
        <w:pStyle w:val="7"/>
        <w:tabs>
          <w:tab w:val="right" w:leader="dot" w:pos="8296"/>
        </w:tabs>
        <w:rPr>
          <w:rFonts w:ascii="仿宋" w:hAnsi="仿宋" w:eastAsia="仿宋"/>
          <w:b/>
          <w:sz w:val="48"/>
          <w:szCs w:val="48"/>
        </w:rPr>
        <w:sectPr>
          <w:pgSz w:w="11906" w:h="16838"/>
          <w:pgMar w:top="1440" w:right="1800" w:bottom="1440" w:left="1800" w:header="851" w:footer="992" w:gutter="0"/>
          <w:cols w:space="720" w:num="1"/>
          <w:titlePg/>
          <w:docGrid w:type="lines" w:linePitch="312" w:charSpace="0"/>
        </w:sectPr>
      </w:pPr>
      <w:r>
        <w:rPr>
          <w:rFonts w:hint="eastAsia" w:ascii="仿宋_GB2312" w:eastAsia="仿宋_GB2312"/>
        </w:rPr>
        <w:fldChar w:fldCharType="end"/>
      </w:r>
    </w:p>
    <w:p>
      <w:pPr>
        <w:jc w:val="center"/>
        <w:rPr>
          <w:b/>
          <w:sz w:val="48"/>
          <w:szCs w:val="48"/>
        </w:rPr>
      </w:pPr>
      <w:r>
        <w:rPr>
          <w:rFonts w:hint="eastAsia"/>
          <w:b/>
          <w:sz w:val="48"/>
          <w:szCs w:val="48"/>
        </w:rPr>
        <w:t>申报</w:t>
      </w:r>
      <w:r>
        <w:rPr>
          <w:b/>
          <w:sz w:val="48"/>
          <w:szCs w:val="48"/>
        </w:rPr>
        <w:t>指南</w:t>
      </w:r>
    </w:p>
    <w:p>
      <w:pPr>
        <w:pStyle w:val="11"/>
        <w:rPr>
          <w:rFonts w:hint="eastAsia"/>
        </w:rPr>
      </w:pPr>
    </w:p>
    <w:p>
      <w:pPr>
        <w:pStyle w:val="11"/>
        <w:rPr>
          <w:rFonts w:hint="eastAsia"/>
        </w:rPr>
      </w:pPr>
      <w:bookmarkStart w:id="0" w:name="_Toc463778234"/>
      <w:r>
        <w:rPr>
          <w:rFonts w:hint="eastAsia"/>
        </w:rPr>
        <w:t>一、重大项目的定义</w:t>
      </w:r>
      <w:bookmarkEnd w:id="0"/>
    </w:p>
    <w:p>
      <w:pPr>
        <w:snapToGrid w:val="0"/>
        <w:spacing w:line="360" w:lineRule="auto"/>
        <w:ind w:firstLine="640" w:firstLineChars="200"/>
        <w:rPr>
          <w:rFonts w:hint="eastAsia" w:ascii="仿宋_GB2312" w:hAnsi="仿宋" w:eastAsia="仿宋_GB2312"/>
          <w:sz w:val="32"/>
          <w:szCs w:val="32"/>
        </w:rPr>
      </w:pPr>
      <w:bookmarkStart w:id="1" w:name="OLE_LINK1"/>
      <w:bookmarkStart w:id="2" w:name="OLE_LINK2"/>
      <w:r>
        <w:rPr>
          <w:rFonts w:hint="eastAsia" w:ascii="仿宋_GB2312" w:hAnsi="仿宋" w:eastAsia="仿宋_GB2312"/>
          <w:sz w:val="32"/>
          <w:szCs w:val="32"/>
        </w:rPr>
        <w:t>重大项目是指符合我市产业发展导向，对我市经济社会发展具有重大影响和带动作用，投资规模较大，并按规定程序列入年度重大项目计划的固定资产投资项目。</w:t>
      </w:r>
      <w:bookmarkEnd w:id="1"/>
      <w:bookmarkEnd w:id="2"/>
    </w:p>
    <w:p>
      <w:pPr>
        <w:pStyle w:val="11"/>
        <w:rPr>
          <w:rFonts w:hint="eastAsia"/>
        </w:rPr>
      </w:pPr>
      <w:bookmarkStart w:id="3" w:name="_Toc463778235"/>
      <w:r>
        <w:rPr>
          <w:rFonts w:hint="eastAsia"/>
        </w:rPr>
        <w:t>二、重大项目的分类</w:t>
      </w:r>
      <w:bookmarkEnd w:id="3"/>
    </w:p>
    <w:p>
      <w:pPr>
        <w:snapToGrid w:val="0"/>
        <w:spacing w:line="360" w:lineRule="auto"/>
        <w:ind w:firstLine="630" w:firstLineChars="196"/>
        <w:rPr>
          <w:rFonts w:hint="eastAsia" w:ascii="仿宋_GB2312" w:hAnsi="仿宋" w:eastAsia="仿宋_GB2312"/>
          <w:b/>
          <w:sz w:val="32"/>
          <w:szCs w:val="32"/>
        </w:rPr>
      </w:pPr>
      <w:r>
        <w:rPr>
          <w:rFonts w:hint="eastAsia" w:ascii="仿宋_GB2312" w:hAnsi="仿宋" w:eastAsia="仿宋_GB2312"/>
          <w:b/>
          <w:sz w:val="32"/>
          <w:szCs w:val="32"/>
        </w:rPr>
        <w:t>（一）按建设阶段分类</w:t>
      </w:r>
    </w:p>
    <w:p>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重大项目按建设阶段分为两类：重大建设项目、重大前期项目。</w:t>
      </w:r>
    </w:p>
    <w:p>
      <w:pPr>
        <w:widowControl/>
        <w:adjustRightInd w:val="0"/>
        <w:snapToGrid w:val="0"/>
        <w:spacing w:line="360" w:lineRule="auto"/>
        <w:ind w:firstLine="630" w:firstLineChars="196"/>
        <w:jc w:val="left"/>
        <w:rPr>
          <w:rFonts w:hint="eastAsia" w:ascii="仿宋_GB2312" w:hAnsi="宋体" w:eastAsia="仿宋_GB2312" w:cs="宋体"/>
          <w:color w:val="auto"/>
          <w:kern w:val="0"/>
          <w:sz w:val="32"/>
          <w:szCs w:val="32"/>
        </w:rPr>
      </w:pPr>
      <w:r>
        <w:rPr>
          <w:rFonts w:hint="eastAsia" w:ascii="仿宋_GB2312" w:hAnsi="宋体" w:eastAsia="仿宋_GB2312" w:cs="宋体"/>
          <w:b/>
          <w:kern w:val="0"/>
          <w:sz w:val="32"/>
          <w:szCs w:val="32"/>
        </w:rPr>
        <w:t>重大建设项目。</w:t>
      </w:r>
      <w:r>
        <w:rPr>
          <w:rFonts w:hint="eastAsia" w:ascii="仿宋_GB2312" w:hAnsi="宋体" w:eastAsia="仿宋_GB2312" w:cs="宋体"/>
          <w:kern w:val="0"/>
          <w:sz w:val="32"/>
          <w:szCs w:val="32"/>
        </w:rPr>
        <w:t>包括重大续建项目和重大新建项目。</w:t>
      </w:r>
      <w:r>
        <w:rPr>
          <w:rFonts w:hint="eastAsia" w:ascii="仿宋_GB2312" w:hAnsi="宋体" w:eastAsia="仿宋_GB2312" w:cs="宋体"/>
          <w:color w:val="auto"/>
          <w:kern w:val="0"/>
          <w:sz w:val="32"/>
          <w:szCs w:val="32"/>
        </w:rPr>
        <w:t>目前已经开工建设的项目，可申报</w:t>
      </w:r>
      <w:r>
        <w:rPr>
          <w:rFonts w:hint="eastAsia" w:ascii="仿宋_GB2312" w:hAnsi="宋体" w:eastAsia="仿宋_GB2312" w:cs="宋体"/>
          <w:color w:val="auto"/>
          <w:kern w:val="0"/>
          <w:sz w:val="32"/>
          <w:szCs w:val="32"/>
          <w:lang w:eastAsia="zh-CN"/>
        </w:rPr>
        <w:t>202</w:t>
      </w:r>
      <w:r>
        <w:rPr>
          <w:rFonts w:hint="eastAsia" w:ascii="仿宋_GB2312" w:hAnsi="宋体" w:eastAsia="仿宋_GB2312" w:cs="宋体"/>
          <w:color w:val="auto"/>
          <w:kern w:val="0"/>
          <w:sz w:val="32"/>
          <w:szCs w:val="32"/>
          <w:lang w:val="en-US" w:eastAsia="zh-CN"/>
        </w:rPr>
        <w:t>2</w:t>
      </w:r>
      <w:r>
        <w:rPr>
          <w:rFonts w:hint="eastAsia" w:ascii="仿宋_GB2312" w:hAnsi="宋体" w:eastAsia="仿宋_GB2312" w:cs="宋体"/>
          <w:color w:val="auto"/>
          <w:kern w:val="0"/>
          <w:sz w:val="32"/>
          <w:szCs w:val="32"/>
          <w:lang w:eastAsia="zh-CN"/>
        </w:rPr>
        <w:t>年</w:t>
      </w:r>
      <w:r>
        <w:rPr>
          <w:rFonts w:hint="eastAsia" w:ascii="仿宋_GB2312" w:hAnsi="宋体" w:eastAsia="仿宋_GB2312" w:cs="宋体"/>
          <w:color w:val="auto"/>
          <w:kern w:val="0"/>
          <w:sz w:val="32"/>
          <w:szCs w:val="32"/>
        </w:rPr>
        <w:t>重大续建项目；项目用地已落实（取得《建设用地规划许可证》）且</w:t>
      </w:r>
      <w:r>
        <w:rPr>
          <w:rFonts w:hint="eastAsia" w:ascii="仿宋_GB2312" w:hAnsi="宋体" w:eastAsia="仿宋_GB2312" w:cs="宋体"/>
          <w:color w:val="auto"/>
          <w:kern w:val="0"/>
          <w:sz w:val="32"/>
          <w:szCs w:val="32"/>
          <w:lang w:eastAsia="zh-CN"/>
        </w:rPr>
        <w:t>202</w:t>
      </w:r>
      <w:r>
        <w:rPr>
          <w:rFonts w:hint="eastAsia" w:ascii="仿宋_GB2312" w:hAnsi="宋体" w:eastAsia="仿宋_GB2312" w:cs="宋体"/>
          <w:color w:val="auto"/>
          <w:kern w:val="0"/>
          <w:sz w:val="32"/>
          <w:szCs w:val="32"/>
          <w:lang w:val="en-US" w:eastAsia="zh-CN"/>
        </w:rPr>
        <w:t>2</w:t>
      </w:r>
      <w:r>
        <w:rPr>
          <w:rFonts w:hint="eastAsia" w:ascii="仿宋_GB2312" w:hAnsi="宋体" w:eastAsia="仿宋_GB2312" w:cs="宋体"/>
          <w:color w:val="auto"/>
          <w:kern w:val="0"/>
          <w:sz w:val="32"/>
          <w:szCs w:val="32"/>
          <w:lang w:eastAsia="zh-CN"/>
        </w:rPr>
        <w:t>年</w:t>
      </w:r>
      <w:r>
        <w:rPr>
          <w:rFonts w:hint="eastAsia" w:ascii="仿宋_GB2312" w:hAnsi="宋体" w:eastAsia="仿宋_GB2312" w:cs="宋体"/>
          <w:color w:val="auto"/>
          <w:kern w:val="0"/>
          <w:sz w:val="32"/>
          <w:szCs w:val="32"/>
        </w:rPr>
        <w:t>具备开工条件的，可申报</w:t>
      </w:r>
      <w:r>
        <w:rPr>
          <w:rFonts w:hint="eastAsia" w:ascii="仿宋_GB2312" w:hAnsi="宋体" w:eastAsia="仿宋_GB2312" w:cs="宋体"/>
          <w:color w:val="auto"/>
          <w:kern w:val="0"/>
          <w:sz w:val="32"/>
          <w:szCs w:val="32"/>
          <w:lang w:eastAsia="zh-CN"/>
        </w:rPr>
        <w:t>202</w:t>
      </w:r>
      <w:r>
        <w:rPr>
          <w:rFonts w:hint="eastAsia" w:ascii="仿宋_GB2312" w:hAnsi="宋体" w:eastAsia="仿宋_GB2312" w:cs="宋体"/>
          <w:color w:val="auto"/>
          <w:kern w:val="0"/>
          <w:sz w:val="32"/>
          <w:szCs w:val="32"/>
          <w:lang w:val="en-US" w:eastAsia="zh-CN"/>
        </w:rPr>
        <w:t>2</w:t>
      </w:r>
      <w:r>
        <w:rPr>
          <w:rFonts w:hint="eastAsia" w:ascii="仿宋_GB2312" w:hAnsi="宋体" w:eastAsia="仿宋_GB2312" w:cs="宋体"/>
          <w:color w:val="auto"/>
          <w:kern w:val="0"/>
          <w:sz w:val="32"/>
          <w:szCs w:val="32"/>
          <w:lang w:eastAsia="zh-CN"/>
        </w:rPr>
        <w:t>年</w:t>
      </w:r>
      <w:r>
        <w:rPr>
          <w:rFonts w:hint="eastAsia" w:ascii="仿宋_GB2312" w:hAnsi="宋体" w:eastAsia="仿宋_GB2312" w:cs="宋体"/>
          <w:color w:val="auto"/>
          <w:kern w:val="0"/>
          <w:sz w:val="32"/>
          <w:szCs w:val="32"/>
        </w:rPr>
        <w:t>重大新建项目。</w:t>
      </w:r>
    </w:p>
    <w:p>
      <w:pPr>
        <w:widowControl/>
        <w:adjustRightInd w:val="0"/>
        <w:snapToGrid w:val="0"/>
        <w:spacing w:line="360" w:lineRule="auto"/>
        <w:ind w:firstLine="643"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b/>
          <w:color w:val="auto"/>
          <w:kern w:val="0"/>
          <w:sz w:val="32"/>
          <w:szCs w:val="32"/>
        </w:rPr>
        <w:t>重大前期项目</w:t>
      </w:r>
      <w:r>
        <w:rPr>
          <w:rFonts w:hint="eastAsia" w:ascii="仿宋_GB2312" w:hAnsi="宋体" w:eastAsia="仿宋_GB2312" w:cs="宋体"/>
          <w:color w:val="auto"/>
          <w:kern w:val="0"/>
          <w:sz w:val="32"/>
          <w:szCs w:val="32"/>
        </w:rPr>
        <w:t>。已取得政府投资项目赋码、社会投资项目核准或备案批复（城市更新项目还须列入深圳市城市更新单元计划），正在开展前期各项筹备、</w:t>
      </w:r>
      <w:r>
        <w:rPr>
          <w:rFonts w:hint="eastAsia" w:ascii="仿宋_GB2312" w:hAnsi="宋体" w:eastAsia="仿宋_GB2312" w:cs="宋体"/>
          <w:color w:val="auto"/>
          <w:kern w:val="0"/>
          <w:sz w:val="32"/>
          <w:szCs w:val="32"/>
          <w:lang w:eastAsia="zh-CN"/>
        </w:rPr>
        <w:t>202</w:t>
      </w:r>
      <w:r>
        <w:rPr>
          <w:rFonts w:hint="eastAsia" w:ascii="仿宋_GB2312" w:hAnsi="宋体" w:eastAsia="仿宋_GB2312" w:cs="宋体"/>
          <w:color w:val="auto"/>
          <w:kern w:val="0"/>
          <w:sz w:val="32"/>
          <w:szCs w:val="32"/>
          <w:lang w:val="en-US" w:eastAsia="zh-CN"/>
        </w:rPr>
        <w:t>2</w:t>
      </w:r>
      <w:r>
        <w:rPr>
          <w:rFonts w:hint="eastAsia" w:ascii="仿宋_GB2312" w:hAnsi="宋体" w:eastAsia="仿宋_GB2312" w:cs="宋体"/>
          <w:color w:val="auto"/>
          <w:kern w:val="0"/>
          <w:sz w:val="32"/>
          <w:szCs w:val="32"/>
          <w:lang w:eastAsia="zh-CN"/>
        </w:rPr>
        <w:t>年</w:t>
      </w:r>
      <w:r>
        <w:rPr>
          <w:rFonts w:hint="eastAsia" w:ascii="仿宋_GB2312" w:hAnsi="宋体" w:eastAsia="仿宋_GB2312" w:cs="宋体"/>
          <w:color w:val="auto"/>
          <w:kern w:val="0"/>
          <w:sz w:val="32"/>
          <w:szCs w:val="32"/>
        </w:rPr>
        <w:t>内不具备开工条件的项目，可申报</w:t>
      </w:r>
      <w:r>
        <w:rPr>
          <w:rFonts w:hint="eastAsia" w:ascii="仿宋_GB2312" w:hAnsi="宋体" w:eastAsia="仿宋_GB2312" w:cs="宋体"/>
          <w:color w:val="auto"/>
          <w:kern w:val="0"/>
          <w:sz w:val="32"/>
          <w:szCs w:val="32"/>
          <w:lang w:eastAsia="zh-CN"/>
        </w:rPr>
        <w:t>202</w:t>
      </w:r>
      <w:r>
        <w:rPr>
          <w:rFonts w:hint="eastAsia" w:ascii="仿宋_GB2312" w:hAnsi="宋体" w:eastAsia="仿宋_GB2312" w:cs="宋体"/>
          <w:color w:val="auto"/>
          <w:kern w:val="0"/>
          <w:sz w:val="32"/>
          <w:szCs w:val="32"/>
          <w:lang w:val="en-US" w:eastAsia="zh-CN"/>
        </w:rPr>
        <w:t>2</w:t>
      </w:r>
      <w:r>
        <w:rPr>
          <w:rFonts w:hint="eastAsia" w:ascii="仿宋_GB2312" w:hAnsi="宋体" w:eastAsia="仿宋_GB2312" w:cs="宋体"/>
          <w:color w:val="auto"/>
          <w:kern w:val="0"/>
          <w:sz w:val="32"/>
          <w:szCs w:val="32"/>
          <w:lang w:eastAsia="zh-CN"/>
        </w:rPr>
        <w:t>年</w:t>
      </w:r>
      <w:r>
        <w:rPr>
          <w:rFonts w:hint="eastAsia" w:ascii="仿宋_GB2312" w:hAnsi="宋体" w:eastAsia="仿宋_GB2312" w:cs="宋体"/>
          <w:color w:val="auto"/>
          <w:kern w:val="0"/>
          <w:sz w:val="32"/>
          <w:szCs w:val="32"/>
        </w:rPr>
        <w:t>重大前期项目。</w:t>
      </w:r>
    </w:p>
    <w:p>
      <w:pPr>
        <w:tabs>
          <w:tab w:val="left" w:pos="6377"/>
        </w:tabs>
        <w:snapToGrid w:val="0"/>
        <w:spacing w:line="360" w:lineRule="auto"/>
        <w:ind w:firstLine="469" w:firstLineChars="146"/>
        <w:rPr>
          <w:rFonts w:hint="eastAsia" w:ascii="仿宋_GB2312" w:hAnsi="仿宋" w:eastAsia="仿宋_GB2312"/>
          <w:b/>
          <w:color w:val="auto"/>
          <w:sz w:val="32"/>
          <w:szCs w:val="32"/>
        </w:rPr>
      </w:pPr>
      <w:r>
        <w:rPr>
          <w:rFonts w:hint="eastAsia" w:ascii="仿宋_GB2312" w:hAnsi="仿宋" w:eastAsia="仿宋_GB2312"/>
          <w:b/>
          <w:color w:val="auto"/>
          <w:sz w:val="32"/>
          <w:szCs w:val="32"/>
        </w:rPr>
        <w:t>（二）按行业类别分类</w:t>
      </w:r>
      <w:r>
        <w:rPr>
          <w:rFonts w:hint="eastAsia" w:ascii="仿宋_GB2312" w:hAnsi="仿宋" w:eastAsia="仿宋_GB2312"/>
          <w:b/>
          <w:color w:val="auto"/>
          <w:sz w:val="32"/>
          <w:szCs w:val="32"/>
        </w:rPr>
        <w:tab/>
      </w:r>
    </w:p>
    <w:p>
      <w:pPr>
        <w:snapToGrid w:val="0"/>
        <w:spacing w:line="360" w:lineRule="auto"/>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重大项目按行业类别分为</w:t>
      </w:r>
      <w:r>
        <w:rPr>
          <w:rFonts w:hint="eastAsia" w:ascii="仿宋_GB2312" w:hAnsi="仿宋" w:eastAsia="仿宋_GB2312"/>
          <w:color w:val="auto"/>
          <w:sz w:val="32"/>
          <w:szCs w:val="32"/>
          <w:lang w:eastAsia="zh-CN"/>
        </w:rPr>
        <w:t>九</w:t>
      </w:r>
      <w:r>
        <w:rPr>
          <w:rFonts w:hint="eastAsia" w:ascii="仿宋_GB2312" w:hAnsi="仿宋" w:eastAsia="仿宋_GB2312"/>
          <w:color w:val="auto"/>
          <w:sz w:val="32"/>
          <w:szCs w:val="32"/>
        </w:rPr>
        <w:t>类：</w:t>
      </w:r>
      <w:r>
        <w:rPr>
          <w:rFonts w:hint="eastAsia" w:ascii="仿宋_GB2312" w:hAnsi="仿宋" w:eastAsia="仿宋_GB2312"/>
          <w:color w:val="auto"/>
          <w:sz w:val="32"/>
          <w:szCs w:val="32"/>
          <w:lang w:eastAsia="zh-CN"/>
        </w:rPr>
        <w:t>新型基础设施建设、</w:t>
      </w:r>
      <w:r>
        <w:rPr>
          <w:rFonts w:hint="eastAsia" w:ascii="仿宋_GB2312" w:hAnsi="仿宋" w:eastAsia="仿宋_GB2312"/>
          <w:color w:val="auto"/>
          <w:sz w:val="32"/>
          <w:szCs w:val="32"/>
        </w:rPr>
        <w:t>战略性新兴产业、先进制造业和优势传统产业、现代服务业、创新能力建设、社会民生、</w:t>
      </w:r>
      <w:r>
        <w:rPr>
          <w:rFonts w:hint="eastAsia" w:ascii="仿宋_GB2312" w:hAnsi="仿宋" w:eastAsia="仿宋_GB2312"/>
          <w:color w:val="auto"/>
          <w:sz w:val="32"/>
          <w:szCs w:val="32"/>
          <w:lang w:eastAsia="zh-CN"/>
        </w:rPr>
        <w:t>综合</w:t>
      </w:r>
      <w:r>
        <w:rPr>
          <w:rFonts w:hint="eastAsia" w:ascii="仿宋_GB2312" w:hAnsi="仿宋" w:eastAsia="仿宋_GB2312"/>
          <w:color w:val="auto"/>
          <w:sz w:val="32"/>
          <w:szCs w:val="32"/>
        </w:rPr>
        <w:t>交通、城市安全</w:t>
      </w:r>
      <w:r>
        <w:rPr>
          <w:rFonts w:hint="eastAsia" w:ascii="仿宋_GB2312" w:hAnsi="仿宋" w:eastAsia="仿宋_GB2312"/>
          <w:color w:val="auto"/>
          <w:sz w:val="32"/>
          <w:szCs w:val="32"/>
          <w:lang w:eastAsia="zh-CN"/>
        </w:rPr>
        <w:t>和</w:t>
      </w:r>
      <w:r>
        <w:rPr>
          <w:rFonts w:hint="eastAsia" w:ascii="仿宋_GB2312" w:hAnsi="仿宋" w:eastAsia="仿宋_GB2312"/>
          <w:color w:val="auto"/>
          <w:sz w:val="32"/>
          <w:szCs w:val="32"/>
        </w:rPr>
        <w:t>环境资源</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城市更新。</w:t>
      </w:r>
    </w:p>
    <w:p>
      <w:pPr>
        <w:snapToGrid w:val="0"/>
        <w:spacing w:line="360" w:lineRule="auto"/>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重大项目</w:t>
      </w:r>
      <w:r>
        <w:rPr>
          <w:rFonts w:ascii="仿宋_GB2312" w:hAnsi="仿宋_GB2312" w:eastAsia="仿宋_GB2312" w:cs="仿宋_GB2312"/>
          <w:color w:val="auto"/>
          <w:sz w:val="32"/>
          <w:szCs w:val="32"/>
        </w:rPr>
        <w:t>原则上不包括房地产开发项目（</w:t>
      </w:r>
      <w:r>
        <w:rPr>
          <w:rFonts w:hint="eastAsia" w:ascii="仿宋_GB2312" w:hAnsi="仿宋" w:eastAsia="仿宋_GB2312"/>
          <w:color w:val="auto"/>
          <w:sz w:val="32"/>
          <w:szCs w:val="32"/>
        </w:rPr>
        <w:t>保障性安居工程、</w:t>
      </w:r>
      <w:r>
        <w:rPr>
          <w:rFonts w:hint="eastAsia" w:ascii="仿宋_GB2312" w:hAnsi="仿宋_GB2312" w:eastAsia="仿宋_GB2312" w:cs="仿宋_GB2312"/>
          <w:color w:val="auto"/>
          <w:kern w:val="0"/>
          <w:sz w:val="32"/>
          <w:szCs w:val="32"/>
          <w:lang w:eastAsia="zh-CN"/>
        </w:rPr>
        <w:t>更新方向带产业内容</w:t>
      </w:r>
      <w:r>
        <w:rPr>
          <w:rFonts w:hint="eastAsia" w:ascii="仿宋_GB2312" w:hAnsi="仿宋_GB2312" w:eastAsia="仿宋_GB2312" w:cs="仿宋_GB2312"/>
          <w:color w:val="auto"/>
          <w:kern w:val="0"/>
          <w:sz w:val="32"/>
          <w:szCs w:val="32"/>
        </w:rPr>
        <w:t>的</w:t>
      </w:r>
      <w:r>
        <w:rPr>
          <w:rFonts w:hint="eastAsia" w:ascii="仿宋_GB2312" w:hAnsi="仿宋" w:eastAsia="仿宋_GB2312"/>
          <w:color w:val="auto"/>
          <w:sz w:val="32"/>
          <w:szCs w:val="32"/>
        </w:rPr>
        <w:t>城市更新项目除外</w:t>
      </w:r>
      <w:r>
        <w:rPr>
          <w:rFonts w:ascii="仿宋_GB2312" w:hAnsi="仿宋_GB2312" w:eastAsia="仿宋_GB2312" w:cs="仿宋_GB2312"/>
          <w:color w:val="auto"/>
          <w:sz w:val="32"/>
          <w:szCs w:val="32"/>
        </w:rPr>
        <w:t>）</w:t>
      </w:r>
      <w:r>
        <w:rPr>
          <w:rFonts w:hint="eastAsia" w:ascii="仿宋_GB2312" w:hAnsi="仿宋" w:eastAsia="仿宋_GB2312"/>
          <w:color w:val="auto"/>
          <w:sz w:val="32"/>
          <w:szCs w:val="32"/>
        </w:rPr>
        <w:t>，并严守工业用地红线</w:t>
      </w:r>
      <w:r>
        <w:rPr>
          <w:rFonts w:hint="eastAsia" w:ascii="仿宋_GB2312" w:hAnsi="仿宋" w:eastAsia="仿宋_GB2312"/>
          <w:color w:val="auto"/>
          <w:sz w:val="32"/>
          <w:szCs w:val="32"/>
          <w:lang w:eastAsia="zh-CN"/>
        </w:rPr>
        <w:t>和产业保护红线</w:t>
      </w:r>
      <w:r>
        <w:rPr>
          <w:rFonts w:hint="eastAsia" w:ascii="仿宋_GB2312" w:hAnsi="仿宋" w:eastAsia="仿宋_GB2312"/>
          <w:color w:val="auto"/>
          <w:sz w:val="32"/>
          <w:szCs w:val="32"/>
        </w:rPr>
        <w:t>，防止</w:t>
      </w:r>
      <w:r>
        <w:rPr>
          <w:rFonts w:hint="eastAsia" w:ascii="仿宋_GB2312" w:hAnsi="仿宋" w:eastAsia="仿宋_GB2312"/>
          <w:color w:val="auto"/>
          <w:sz w:val="32"/>
          <w:szCs w:val="32"/>
          <w:lang w:eastAsia="zh-CN"/>
        </w:rPr>
        <w:t>产业空心化和</w:t>
      </w:r>
      <w:r>
        <w:rPr>
          <w:rFonts w:hint="eastAsia" w:ascii="仿宋_GB2312" w:hAnsi="仿宋" w:eastAsia="仿宋_GB2312"/>
          <w:color w:val="auto"/>
          <w:sz w:val="32"/>
          <w:szCs w:val="32"/>
        </w:rPr>
        <w:t>产业空间房地产化。</w:t>
      </w:r>
      <w:r>
        <w:rPr>
          <w:rFonts w:hint="eastAsia" w:ascii="仿宋_GB2312" w:hAnsi="宋体" w:eastAsia="仿宋_GB2312"/>
          <w:color w:val="auto"/>
          <w:sz w:val="32"/>
          <w:szCs w:val="32"/>
        </w:rPr>
        <w:t>为使鼓励工改工的相关政策得以适用，严格区分“工改工”、“工改保”、“工改商”和“工改居”等不同更新方向的城市更新项目的认定标准，对于“工改</w:t>
      </w:r>
      <w:r>
        <w:rPr>
          <w:rFonts w:ascii="仿宋_GB2312" w:hAnsi="仿宋_GB2312" w:eastAsia="仿宋_GB2312"/>
          <w:color w:val="auto"/>
          <w:sz w:val="32"/>
          <w:szCs w:val="32"/>
        </w:rPr>
        <w:t>M</w:t>
      </w:r>
      <w:r>
        <w:rPr>
          <w:rFonts w:hint="eastAsia" w:ascii="仿宋_GB2312" w:hAnsi="仿宋_GB2312" w:eastAsia="仿宋_GB2312"/>
          <w:color w:val="auto"/>
          <w:sz w:val="32"/>
          <w:szCs w:val="32"/>
          <w:lang w:val="en-US" w:eastAsia="zh-CN"/>
        </w:rPr>
        <w:t>1</w:t>
      </w:r>
      <w:r>
        <w:rPr>
          <w:rFonts w:hint="eastAsia" w:ascii="仿宋_GB2312" w:hAnsi="宋体" w:eastAsia="仿宋_GB2312"/>
          <w:color w:val="auto"/>
          <w:sz w:val="32"/>
          <w:szCs w:val="32"/>
        </w:rPr>
        <w:t>”、“工改保”等鼓励更新方向的项目可适当放宽条件，对于“工改</w:t>
      </w:r>
      <w:r>
        <w:rPr>
          <w:rFonts w:ascii="仿宋_GB2312" w:hAnsi="仿宋_GB2312" w:eastAsia="仿宋_GB2312"/>
          <w:color w:val="auto"/>
          <w:sz w:val="32"/>
          <w:szCs w:val="32"/>
        </w:rPr>
        <w:t>M0</w:t>
      </w:r>
      <w:r>
        <w:rPr>
          <w:rFonts w:hint="eastAsia" w:ascii="仿宋_GB2312" w:hAnsi="仿宋_GB2312" w:eastAsia="仿宋_GB2312"/>
          <w:color w:val="auto"/>
          <w:sz w:val="32"/>
          <w:szCs w:val="32"/>
          <w:lang w:eastAsia="zh-CN"/>
        </w:rPr>
        <w:t>”</w:t>
      </w:r>
      <w:r>
        <w:rPr>
          <w:rFonts w:ascii="仿宋_GB2312" w:hAnsi="仿宋_GB2312" w:eastAsia="仿宋_GB2312"/>
          <w:color w:val="auto"/>
          <w:sz w:val="32"/>
          <w:szCs w:val="32"/>
        </w:rPr>
        <w:t>的产业升级项目</w:t>
      </w:r>
      <w:r>
        <w:rPr>
          <w:rFonts w:hint="eastAsia" w:ascii="仿宋_GB2312" w:hAnsi="仿宋_GB2312" w:eastAsia="仿宋_GB2312"/>
          <w:color w:val="auto"/>
          <w:sz w:val="32"/>
          <w:szCs w:val="32"/>
        </w:rPr>
        <w:t>要求</w:t>
      </w:r>
      <w:r>
        <w:rPr>
          <w:rFonts w:ascii="仿宋_GB2312" w:hAnsi="仿宋_GB2312" w:eastAsia="仿宋_GB2312"/>
          <w:color w:val="auto"/>
          <w:sz w:val="32"/>
          <w:szCs w:val="32"/>
        </w:rPr>
        <w:t>应自带</w:t>
      </w:r>
      <w:r>
        <w:rPr>
          <w:rFonts w:hint="eastAsia" w:ascii="仿宋_GB2312" w:hAnsi="仿宋_GB2312" w:eastAsia="仿宋_GB2312"/>
          <w:color w:val="auto"/>
          <w:sz w:val="32"/>
          <w:szCs w:val="32"/>
          <w:lang w:val="en-US" w:eastAsia="zh-CN"/>
        </w:rPr>
        <w:t>(引入）</w:t>
      </w:r>
      <w:r>
        <w:rPr>
          <w:rFonts w:ascii="仿宋_GB2312" w:hAnsi="仿宋_GB2312" w:eastAsia="仿宋_GB2312"/>
          <w:color w:val="auto"/>
          <w:sz w:val="32"/>
          <w:szCs w:val="32"/>
        </w:rPr>
        <w:t>符合我区发展导向产业或属于市</w:t>
      </w:r>
      <w:r>
        <w:rPr>
          <w:rFonts w:hint="eastAsia" w:ascii="仿宋_GB2312" w:hAnsi="仿宋_GB2312" w:eastAsia="仿宋_GB2312"/>
          <w:color w:val="auto"/>
          <w:sz w:val="32"/>
          <w:szCs w:val="32"/>
        </w:rPr>
        <w:t>区</w:t>
      </w:r>
      <w:r>
        <w:rPr>
          <w:rFonts w:ascii="仿宋_GB2312" w:hAnsi="仿宋_GB2312" w:eastAsia="仿宋_GB2312"/>
          <w:color w:val="auto"/>
          <w:sz w:val="32"/>
          <w:szCs w:val="32"/>
        </w:rPr>
        <w:t>重大产业项目</w:t>
      </w:r>
      <w:r>
        <w:rPr>
          <w:rFonts w:hint="eastAsia" w:ascii="仿宋_GB2312" w:hAnsi="仿宋_GB2312" w:eastAsia="仿宋_GB2312"/>
          <w:color w:val="auto"/>
          <w:sz w:val="32"/>
          <w:szCs w:val="32"/>
        </w:rPr>
        <w:t>。</w:t>
      </w:r>
    </w:p>
    <w:p>
      <w:pPr>
        <w:snapToGrid w:val="0"/>
        <w:spacing w:line="360" w:lineRule="auto"/>
        <w:ind w:firstLine="472" w:firstLineChars="147"/>
        <w:rPr>
          <w:rFonts w:hint="eastAsia" w:ascii="仿宋_GB2312" w:hAnsi="仿宋" w:eastAsia="仿宋_GB2312"/>
          <w:b/>
          <w:color w:val="auto"/>
          <w:sz w:val="32"/>
          <w:szCs w:val="32"/>
        </w:rPr>
      </w:pPr>
      <w:r>
        <w:rPr>
          <w:rFonts w:hint="eastAsia" w:ascii="仿宋_GB2312" w:hAnsi="仿宋" w:eastAsia="仿宋_GB2312"/>
          <w:b/>
          <w:color w:val="auto"/>
          <w:sz w:val="32"/>
          <w:szCs w:val="32"/>
        </w:rPr>
        <w:t>（三）按资金来源分类</w:t>
      </w:r>
    </w:p>
    <w:p>
      <w:pPr>
        <w:snapToGrid w:val="0"/>
        <w:spacing w:line="360" w:lineRule="auto"/>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重大项目按资金来源分为两类：政府投资项目、社会投资项目。</w:t>
      </w:r>
    </w:p>
    <w:p>
      <w:pPr>
        <w:snapToGrid w:val="0"/>
        <w:spacing w:line="360" w:lineRule="auto"/>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重大项目计划不安排项目扶持资金。政府投资项目资金安排具体见年度政府投资计划；社会投资项目资金由企业自行筹措。</w:t>
      </w:r>
      <w:bookmarkStart w:id="4" w:name="_Toc460429246"/>
    </w:p>
    <w:p>
      <w:pPr>
        <w:pStyle w:val="11"/>
        <w:rPr>
          <w:rFonts w:hint="eastAsia"/>
          <w:color w:val="auto"/>
        </w:rPr>
      </w:pPr>
      <w:bookmarkStart w:id="5" w:name="_Toc463778236"/>
      <w:r>
        <w:rPr>
          <w:rFonts w:hint="eastAsia"/>
          <w:color w:val="auto"/>
        </w:rPr>
        <w:t>三、</w:t>
      </w:r>
      <w:bookmarkEnd w:id="4"/>
      <w:r>
        <w:rPr>
          <w:rFonts w:hint="eastAsia"/>
          <w:color w:val="auto"/>
        </w:rPr>
        <w:t>重大项目可享受的政策支持和便利服务</w:t>
      </w:r>
      <w:bookmarkEnd w:id="5"/>
    </w:p>
    <w:p>
      <w:pPr>
        <w:snapToGrid w:val="0"/>
        <w:spacing w:line="360" w:lineRule="auto"/>
        <w:ind w:firstLine="640" w:firstLineChars="200"/>
        <w:rPr>
          <w:rFonts w:hint="eastAsia" w:ascii="仿宋_GB2312" w:hAnsi="仿宋" w:eastAsia="仿宋_GB2312" w:cs="仿宋_GB2312"/>
          <w:color w:val="auto"/>
          <w:sz w:val="32"/>
          <w:szCs w:val="32"/>
          <w:lang w:val="zh-CN"/>
        </w:rPr>
      </w:pPr>
      <w:r>
        <w:rPr>
          <w:rFonts w:hint="eastAsia" w:ascii="仿宋_GB2312" w:hAnsi="仿宋" w:eastAsia="仿宋_GB2312" w:cs="仿宋_GB2312"/>
          <w:color w:val="auto"/>
          <w:sz w:val="32"/>
          <w:szCs w:val="32"/>
        </w:rPr>
        <w:t>市、区</w:t>
      </w:r>
      <w:r>
        <w:rPr>
          <w:rFonts w:hint="eastAsia" w:ascii="仿宋_GB2312" w:hAnsi="仿宋" w:eastAsia="仿宋_GB2312" w:cs="仿宋_GB2312"/>
          <w:color w:val="auto"/>
          <w:sz w:val="32"/>
          <w:szCs w:val="32"/>
          <w:lang w:val="zh-CN"/>
        </w:rPr>
        <w:t>政府积极支持重大项目建设，对重大项目给予了一系列的政策支持和便利服务，主要内容包括：</w:t>
      </w:r>
    </w:p>
    <w:p>
      <w:pPr>
        <w:snapToGrid w:val="0"/>
        <w:spacing w:line="360" w:lineRule="auto"/>
        <w:ind w:firstLine="630" w:firstLineChars="196"/>
        <w:rPr>
          <w:rFonts w:hint="eastAsia" w:ascii="仿宋_GB2312" w:hAnsi="仿宋" w:eastAsia="仿宋_GB2312"/>
          <w:color w:val="auto"/>
          <w:sz w:val="32"/>
          <w:szCs w:val="32"/>
        </w:rPr>
      </w:pPr>
      <w:r>
        <w:rPr>
          <w:rFonts w:hint="eastAsia" w:ascii="仿宋_GB2312" w:hAnsi="仿宋" w:eastAsia="仿宋_GB2312"/>
          <w:b/>
          <w:color w:val="auto"/>
          <w:sz w:val="32"/>
          <w:szCs w:val="32"/>
        </w:rPr>
        <w:t>一是</w:t>
      </w:r>
      <w:r>
        <w:rPr>
          <w:rFonts w:hint="eastAsia" w:ascii="仿宋_GB2312" w:hAnsi="仿宋" w:eastAsia="仿宋_GB2312"/>
          <w:color w:val="auto"/>
          <w:sz w:val="32"/>
          <w:szCs w:val="32"/>
        </w:rPr>
        <w:t>享受审批直通车服务。根据《关于印发为我市重大项目提供便利直通车服务的通知》（深府[2003]172号）和《印发关于为我市大企业提供便利直通车服务的若干措施的通知》(深府[2003]136号)精神，我区重大项目凭《重大项目证书》享受便利直通车服务，各相关审批单位为重大项目提供优质高效的审批服务、审批事项。</w:t>
      </w:r>
    </w:p>
    <w:p>
      <w:pPr>
        <w:snapToGrid w:val="0"/>
        <w:spacing w:line="360" w:lineRule="auto"/>
        <w:ind w:firstLine="643" w:firstLineChars="200"/>
        <w:rPr>
          <w:rFonts w:hint="eastAsia" w:ascii="仿宋_GB2312" w:hAnsi="仿宋" w:eastAsia="仿宋_GB2312" w:cs="仿宋_GB2312"/>
          <w:color w:val="auto"/>
          <w:sz w:val="32"/>
          <w:szCs w:val="32"/>
          <w:lang w:val="zh-CN"/>
        </w:rPr>
      </w:pPr>
      <w:r>
        <w:rPr>
          <w:rFonts w:hint="eastAsia" w:ascii="仿宋_GB2312" w:hAnsi="仿宋" w:eastAsia="仿宋_GB2312"/>
          <w:b/>
          <w:color w:val="auto"/>
          <w:sz w:val="32"/>
          <w:szCs w:val="32"/>
        </w:rPr>
        <w:t>二是</w:t>
      </w:r>
      <w:r>
        <w:rPr>
          <w:rFonts w:hint="eastAsia" w:ascii="仿宋_GB2312" w:hAnsi="仿宋" w:eastAsia="仿宋_GB2312" w:cs="仿宋_GB2312"/>
          <w:color w:val="auto"/>
          <w:sz w:val="32"/>
          <w:szCs w:val="32"/>
          <w:lang w:val="zh-CN"/>
        </w:rPr>
        <w:t>明确重大项目协调服务主办（协办）单位。每年按照行业管理、属地管理的原则将重大项目的协调服务任务分解到各街道、各部门，各街道、各部门作为重大项目协调服务的任务主体，按照任务书规定的目标，加强重大项目的推进力度。</w:t>
      </w:r>
    </w:p>
    <w:p>
      <w:pPr>
        <w:ind w:firstLine="630" w:firstLineChars="196"/>
        <w:rPr>
          <w:rFonts w:hint="eastAsia" w:ascii="仿宋_GB2312" w:eastAsia="仿宋_GB2312"/>
          <w:color w:val="auto"/>
          <w:sz w:val="32"/>
          <w:szCs w:val="32"/>
        </w:rPr>
      </w:pPr>
      <w:r>
        <w:rPr>
          <w:rFonts w:hint="eastAsia" w:ascii="仿宋_GB2312" w:eastAsia="仿宋_GB2312"/>
          <w:b/>
          <w:color w:val="auto"/>
          <w:sz w:val="32"/>
          <w:szCs w:val="32"/>
          <w:lang w:val="zh-CN"/>
        </w:rPr>
        <w:t>三是</w:t>
      </w:r>
      <w:r>
        <w:rPr>
          <w:rFonts w:hint="eastAsia" w:ascii="仿宋_GB2312" w:hAnsi="仿宋" w:eastAsia="仿宋_GB2312" w:cs="仿宋_GB2312"/>
          <w:color w:val="auto"/>
          <w:sz w:val="32"/>
          <w:szCs w:val="32"/>
          <w:lang w:val="zh-CN"/>
        </w:rPr>
        <w:t>享受重大项目三级协调服务。我区制定了由区</w:t>
      </w:r>
      <w:r>
        <w:rPr>
          <w:rFonts w:hint="eastAsia" w:ascii="仿宋_GB2312" w:hAnsi="宋体" w:eastAsia="仿宋_GB2312"/>
          <w:color w:val="auto"/>
          <w:sz w:val="32"/>
          <w:szCs w:val="32"/>
        </w:rPr>
        <w:t>重大</w:t>
      </w:r>
      <w:r>
        <w:rPr>
          <w:rFonts w:hint="eastAsia" w:ascii="仿宋_GB2312" w:hAnsi="宋体" w:eastAsia="仿宋_GB2312"/>
          <w:color w:val="auto"/>
          <w:sz w:val="32"/>
          <w:szCs w:val="32"/>
          <w:lang w:eastAsia="zh-CN"/>
        </w:rPr>
        <w:t>项目建设推进中心</w:t>
      </w:r>
      <w:r>
        <w:rPr>
          <w:rFonts w:hint="eastAsia" w:ascii="仿宋_GB2312" w:hAnsi="宋体" w:eastAsia="仿宋_GB2312"/>
          <w:color w:val="auto"/>
          <w:sz w:val="32"/>
          <w:szCs w:val="32"/>
        </w:rPr>
        <w:t>统筹协调各类项目</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“部门协调</w:t>
      </w:r>
      <w:r>
        <w:rPr>
          <w:rFonts w:ascii="仿宋_GB2312" w:hAnsi="宋体" w:eastAsia="仿宋_GB2312"/>
          <w:color w:val="auto"/>
          <w:sz w:val="32"/>
          <w:szCs w:val="32"/>
        </w:rPr>
        <w:t>-</w:t>
      </w:r>
      <w:r>
        <w:rPr>
          <w:rFonts w:hint="eastAsia" w:ascii="仿宋_GB2312" w:hAnsi="宋体" w:eastAsia="仿宋_GB2312"/>
          <w:color w:val="auto"/>
          <w:sz w:val="32"/>
          <w:szCs w:val="32"/>
        </w:rPr>
        <w:t>分管副区长协调</w:t>
      </w:r>
      <w:r>
        <w:rPr>
          <w:rFonts w:ascii="仿宋_GB2312" w:hAnsi="宋体" w:eastAsia="仿宋_GB2312"/>
          <w:color w:val="auto"/>
          <w:sz w:val="32"/>
          <w:szCs w:val="32"/>
        </w:rPr>
        <w:t>-</w:t>
      </w:r>
      <w:r>
        <w:rPr>
          <w:rFonts w:hint="eastAsia" w:ascii="仿宋_GB2312" w:hAnsi="宋体" w:eastAsia="仿宋_GB2312"/>
          <w:color w:val="auto"/>
          <w:sz w:val="32"/>
          <w:szCs w:val="32"/>
        </w:rPr>
        <w:t>区长协调”和</w:t>
      </w:r>
      <w:r>
        <w:rPr>
          <w:rFonts w:hint="eastAsia" w:ascii="仿宋_GB2312" w:eastAsia="仿宋_GB2312"/>
          <w:color w:val="auto"/>
          <w:sz w:val="32"/>
          <w:szCs w:val="32"/>
        </w:rPr>
        <w:t>市、区、街道互为联动的全方位、立体式协调</w:t>
      </w:r>
      <w:r>
        <w:rPr>
          <w:rFonts w:hint="eastAsia" w:ascii="仿宋_GB2312" w:hAnsi="宋体" w:eastAsia="仿宋_GB2312"/>
          <w:color w:val="auto"/>
          <w:sz w:val="32"/>
          <w:szCs w:val="32"/>
        </w:rPr>
        <w:t>重大项目的</w:t>
      </w:r>
      <w:r>
        <w:rPr>
          <w:rFonts w:hint="eastAsia" w:ascii="仿宋_GB2312" w:eastAsia="仿宋_GB2312"/>
          <w:color w:val="auto"/>
          <w:sz w:val="32"/>
          <w:szCs w:val="32"/>
        </w:rPr>
        <w:t>三级分层协调</w:t>
      </w:r>
      <w:r>
        <w:rPr>
          <w:rFonts w:hint="eastAsia" w:ascii="仿宋_GB2312" w:hAnsi="宋体" w:eastAsia="仿宋_GB2312"/>
          <w:color w:val="auto"/>
          <w:sz w:val="32"/>
          <w:szCs w:val="32"/>
        </w:rPr>
        <w:t>机制，同时</w:t>
      </w:r>
      <w:r>
        <w:rPr>
          <w:rFonts w:hint="eastAsia" w:ascii="仿宋_GB2312" w:eastAsia="仿宋_GB2312"/>
          <w:color w:val="auto"/>
          <w:sz w:val="32"/>
          <w:szCs w:val="32"/>
        </w:rPr>
        <w:t>坚持以</w:t>
      </w:r>
      <w:r>
        <w:rPr>
          <w:rFonts w:hint="eastAsia" w:ascii="仿宋_GB2312" w:hAnsi="宋体" w:eastAsia="仿宋_GB2312"/>
          <w:color w:val="auto"/>
          <w:sz w:val="32"/>
          <w:szCs w:val="32"/>
        </w:rPr>
        <w:t>问题为导向，</w:t>
      </w:r>
      <w:r>
        <w:rPr>
          <w:rFonts w:hint="eastAsia" w:ascii="仿宋_GB2312" w:eastAsia="仿宋_GB2312"/>
          <w:color w:val="auto"/>
          <w:sz w:val="32"/>
          <w:szCs w:val="32"/>
        </w:rPr>
        <w:t>采取发文协调、现场协调、会议协调</w:t>
      </w:r>
      <w:r>
        <w:rPr>
          <w:rFonts w:hint="eastAsia" w:ascii="仿宋_GB2312" w:eastAsia="仿宋_GB2312"/>
          <w:color w:val="auto"/>
          <w:sz w:val="32"/>
          <w:szCs w:val="32"/>
          <w:lang w:eastAsia="zh-CN"/>
        </w:rPr>
        <w:t>、提请协调</w:t>
      </w:r>
      <w:r>
        <w:rPr>
          <w:rFonts w:hint="eastAsia" w:ascii="仿宋_GB2312" w:eastAsia="仿宋_GB2312"/>
          <w:color w:val="auto"/>
          <w:sz w:val="32"/>
          <w:szCs w:val="32"/>
        </w:rPr>
        <w:t>等形式多样的协调手段，系统性、多层次地解决重大项目建设过程中遇到的各类热点难点问题。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在具体的优惠政策和支持措施方面（具体以各职能部门最新政策、意见为准）：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321" w:firstLineChars="100"/>
        <w:jc w:val="left"/>
        <w:textAlignment w:val="auto"/>
        <w:rPr>
          <w:rFonts w:hint="eastAsia" w:ascii="楷体" w:hAnsi="楷体" w:eastAsia="楷体" w:cs="楷体"/>
          <w:b/>
          <w:bCs/>
          <w:color w:val="000000"/>
          <w:sz w:val="32"/>
          <w:szCs w:val="32"/>
          <w:lang w:eastAsia="zh-CN"/>
        </w:rPr>
      </w:pPr>
      <w:r>
        <w:rPr>
          <w:rFonts w:hint="eastAsia" w:ascii="楷体" w:hAnsi="楷体" w:eastAsia="楷体" w:cs="楷体"/>
          <w:b/>
          <w:bCs/>
          <w:sz w:val="32"/>
          <w:szCs w:val="32"/>
          <w:lang w:val="en-US" w:eastAsia="zh-CN"/>
        </w:rPr>
        <w:t>（一）招商引资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ascii="仿宋_GB2312" w:hAnsi="仿宋" w:eastAsia="仿宋_GB2312"/>
          <w:b w:val="0"/>
          <w:bCs/>
          <w:color w:val="000000"/>
          <w:sz w:val="32"/>
          <w:szCs w:val="32"/>
        </w:rPr>
      </w:pPr>
      <w:r>
        <w:rPr>
          <w:rFonts w:hint="eastAsia" w:ascii="仿宋_GB2312" w:hAnsi="仿宋" w:eastAsia="仿宋_GB2312"/>
          <w:b w:val="0"/>
          <w:bCs/>
          <w:color w:val="000000"/>
          <w:sz w:val="32"/>
          <w:szCs w:val="32"/>
        </w:rPr>
        <w:t>1</w:t>
      </w:r>
      <w:r>
        <w:rPr>
          <w:rFonts w:ascii="仿宋_GB2312" w:hAnsi="仿宋" w:eastAsia="仿宋_GB2312"/>
          <w:b w:val="0"/>
          <w:bCs/>
          <w:color w:val="000000"/>
          <w:sz w:val="32"/>
          <w:szCs w:val="32"/>
        </w:rPr>
        <w:t>.</w:t>
      </w:r>
      <w:r>
        <w:rPr>
          <w:rFonts w:hint="eastAsia" w:ascii="仿宋_GB2312" w:hAnsi="仿宋" w:eastAsia="仿宋_GB2312"/>
          <w:b w:val="0"/>
          <w:bCs/>
          <w:color w:val="000000"/>
          <w:sz w:val="32"/>
          <w:szCs w:val="32"/>
        </w:rPr>
        <w:t>支持</w:t>
      </w:r>
      <w:r>
        <w:rPr>
          <w:rFonts w:ascii="仿宋_GB2312" w:hAnsi="仿宋" w:eastAsia="仿宋_GB2312"/>
          <w:b w:val="0"/>
          <w:bCs/>
          <w:color w:val="000000"/>
          <w:sz w:val="32"/>
          <w:szCs w:val="32"/>
        </w:rPr>
        <w:t>举措</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对符合条件的重点引进产业项目，按其落户后（或投产后）两年内任一个会计年度形成龙岗区地方财力的</w:t>
      </w:r>
      <w:r>
        <w:rPr>
          <w:rFonts w:hint="eastAsia" w:ascii="仿宋" w:hAnsi="仿宋" w:eastAsia="仿宋" w:cs="仿宋"/>
          <w:sz w:val="32"/>
          <w:szCs w:val="32"/>
          <w:lang w:val="en-US" w:eastAsia="zh-CN"/>
        </w:rPr>
        <w:t>60%，给予一次性奖励，最高不超过1亿元。重点引进的特别重大的产业项目，其落户奖励标准可通过与区政府签署的合作协议另行约定。</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此外，符合相关条件的重点产业项目，可同时申请租金补贴及装修补贴（最高均为</w:t>
      </w:r>
      <w:r>
        <w:rPr>
          <w:rFonts w:hint="eastAsia" w:ascii="仿宋" w:hAnsi="仿宋" w:eastAsia="仿宋" w:cs="仿宋"/>
          <w:sz w:val="32"/>
          <w:szCs w:val="32"/>
          <w:lang w:val="en-US" w:eastAsia="zh-CN"/>
        </w:rPr>
        <w:t>500万元</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2.政策依据、来源</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详见《深圳市龙岗区经济与科技发展专项资金支持招商引资工作实施细则》第四条、第五条、第六条、第七条。</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受理部门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龙岗区工业和信息化局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321" w:firstLineChars="100"/>
        <w:jc w:val="left"/>
        <w:textAlignment w:val="auto"/>
        <w:rPr>
          <w:rFonts w:hint="eastAsia" w:ascii="楷体_GB2312" w:hAnsi="楷体_GB2312" w:eastAsia="楷体_GB2312" w:cs="楷体_GB2312"/>
          <w:b/>
          <w:bCs w:val="0"/>
          <w:color w:val="000000"/>
          <w:sz w:val="32"/>
          <w:szCs w:val="32"/>
          <w:lang w:eastAsia="zh-CN"/>
        </w:rPr>
      </w:pPr>
      <w:r>
        <w:rPr>
          <w:rFonts w:hint="eastAsia" w:ascii="楷体_GB2312" w:hAnsi="楷体_GB2312" w:eastAsia="楷体_GB2312" w:cs="楷体_GB2312"/>
          <w:b/>
          <w:bCs w:val="0"/>
          <w:color w:val="000000"/>
          <w:sz w:val="32"/>
          <w:szCs w:val="32"/>
          <w:lang w:eastAsia="zh-CN"/>
        </w:rPr>
        <w:t>（二</w:t>
      </w:r>
      <w:r>
        <w:rPr>
          <w:rFonts w:hint="eastAsia" w:ascii="楷体_GB2312" w:hAnsi="楷体_GB2312" w:eastAsia="楷体_GB2312" w:cs="楷体_GB2312"/>
          <w:b/>
          <w:bCs w:val="0"/>
          <w:color w:val="000000"/>
          <w:sz w:val="32"/>
          <w:szCs w:val="32"/>
        </w:rPr>
        <w:t>）</w:t>
      </w:r>
      <w:r>
        <w:rPr>
          <w:rFonts w:hint="eastAsia" w:ascii="楷体_GB2312" w:hAnsi="楷体_GB2312" w:eastAsia="楷体_GB2312" w:cs="楷体_GB2312"/>
          <w:b/>
          <w:bCs w:val="0"/>
          <w:color w:val="000000"/>
          <w:sz w:val="32"/>
          <w:szCs w:val="32"/>
          <w:lang w:val="en-US" w:eastAsia="zh-CN"/>
        </w:rPr>
        <w:t>生产性服务业专项扶持</w:t>
      </w:r>
    </w:p>
    <w:p>
      <w:pPr>
        <w:pStyle w:val="4"/>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color w:val="000000"/>
          <w:sz w:val="32"/>
          <w:szCs w:val="32"/>
        </w:rPr>
        <w:t>1.支持举措</w:t>
      </w:r>
    </w:p>
    <w:p>
      <w:pPr>
        <w:pStyle w:val="4"/>
        <w:ind w:firstLine="640" w:firstLineChars="200"/>
        <w:rPr>
          <w:rFonts w:hint="eastAsia" w:ascii="仿宋" w:hAnsi="仿宋" w:eastAsia="仿宋" w:cs="仿宋"/>
          <w:color w:val="000000"/>
          <w:kern w:val="0"/>
          <w:sz w:val="32"/>
          <w:szCs w:val="32"/>
          <w:lang w:eastAsia="zh-CN"/>
        </w:rPr>
      </w:pPr>
      <w:r>
        <w:rPr>
          <w:rFonts w:hint="eastAsia" w:ascii="仿宋" w:hAnsi="仿宋" w:eastAsia="仿宋" w:cs="仿宋"/>
          <w:color w:val="000000"/>
          <w:sz w:val="32"/>
          <w:szCs w:val="32"/>
          <w:lang w:val="en-US" w:eastAsia="zh-CN"/>
        </w:rPr>
        <w:t>对符合申报条件的</w:t>
      </w:r>
      <w:r>
        <w:rPr>
          <w:rFonts w:hint="eastAsia" w:ascii="仿宋" w:hAnsi="仿宋" w:eastAsia="仿宋" w:cs="仿宋"/>
          <w:color w:val="000000"/>
          <w:kern w:val="0"/>
          <w:sz w:val="32"/>
          <w:szCs w:val="32"/>
        </w:rPr>
        <w:t>生产性服务业企业</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区级工业设计中心</w:t>
      </w:r>
      <w:r>
        <w:rPr>
          <w:rFonts w:hint="eastAsia" w:ascii="仿宋" w:hAnsi="仿宋" w:eastAsia="仿宋" w:cs="仿宋"/>
          <w:color w:val="000000"/>
          <w:kern w:val="0"/>
          <w:sz w:val="32"/>
          <w:szCs w:val="32"/>
          <w:lang w:eastAsia="zh-CN"/>
        </w:rPr>
        <w:t>进行</w:t>
      </w:r>
      <w:r>
        <w:rPr>
          <w:rFonts w:hint="eastAsia" w:ascii="仿宋" w:hAnsi="仿宋" w:eastAsia="仿宋" w:cs="仿宋"/>
          <w:color w:val="000000"/>
          <w:kern w:val="0"/>
          <w:sz w:val="32"/>
          <w:szCs w:val="32"/>
        </w:rPr>
        <w:t>专项</w:t>
      </w:r>
      <w:r>
        <w:rPr>
          <w:rFonts w:hint="eastAsia" w:ascii="仿宋" w:hAnsi="仿宋" w:eastAsia="仿宋" w:cs="仿宋"/>
          <w:color w:val="000000"/>
          <w:kern w:val="0"/>
          <w:sz w:val="32"/>
          <w:szCs w:val="32"/>
          <w:lang w:eastAsia="zh-CN"/>
        </w:rPr>
        <w:t>资金</w:t>
      </w:r>
      <w:r>
        <w:rPr>
          <w:rFonts w:hint="eastAsia" w:ascii="仿宋" w:hAnsi="仿宋" w:eastAsia="仿宋" w:cs="仿宋"/>
          <w:color w:val="000000"/>
          <w:kern w:val="0"/>
          <w:sz w:val="32"/>
          <w:szCs w:val="32"/>
        </w:rPr>
        <w:t>扶持</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服务业总部企业配套</w:t>
      </w:r>
      <w:r>
        <w:rPr>
          <w:rFonts w:hint="eastAsia" w:ascii="仿宋" w:hAnsi="仿宋" w:eastAsia="仿宋" w:cs="仿宋"/>
          <w:color w:val="000000"/>
          <w:kern w:val="0"/>
          <w:sz w:val="32"/>
          <w:szCs w:val="32"/>
          <w:lang w:eastAsia="zh-CN"/>
        </w:rPr>
        <w:t>资金</w:t>
      </w:r>
      <w:r>
        <w:rPr>
          <w:rFonts w:hint="eastAsia" w:ascii="仿宋" w:hAnsi="仿宋" w:eastAsia="仿宋" w:cs="仿宋"/>
          <w:color w:val="000000"/>
          <w:kern w:val="0"/>
          <w:sz w:val="32"/>
          <w:szCs w:val="32"/>
        </w:rPr>
        <w:t>扶持</w:t>
      </w:r>
      <w:r>
        <w:rPr>
          <w:rFonts w:hint="eastAsia" w:ascii="仿宋" w:hAnsi="仿宋" w:eastAsia="仿宋" w:cs="仿宋"/>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right="0" w:rightChars="0" w:firstLine="320" w:firstLineChars="1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2.政策依据、来源</w:t>
      </w:r>
    </w:p>
    <w:p>
      <w:pPr>
        <w:pStyle w:val="4"/>
        <w:numPr>
          <w:ilvl w:val="0"/>
          <w:numId w:val="0"/>
        </w:num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详见《深圳市龙岗区经济与科技发展专项资金支持工业和服务业发展实施细则》第十一条、第十二条、第二十五条。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3.受理部门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龙岗区工业和信息化局</w:t>
      </w:r>
    </w:p>
    <w:p>
      <w:pPr>
        <w:pStyle w:val="4"/>
        <w:numPr>
          <w:ilvl w:val="0"/>
          <w:numId w:val="0"/>
        </w:numPr>
        <w:ind w:firstLine="321" w:firstLineChars="1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（三）金融服务</w:t>
      </w:r>
    </w:p>
    <w:p>
      <w:pPr>
        <w:pStyle w:val="4"/>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000000"/>
          <w:sz w:val="32"/>
          <w:szCs w:val="32"/>
        </w:rPr>
        <w:t>1.支持举措</w:t>
      </w:r>
    </w:p>
    <w:p>
      <w:pPr>
        <w:pStyle w:val="4"/>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对引进的金融机构给予一次性落户奖励、给予办公用房租（购）房补贴</w:t>
      </w:r>
    </w:p>
    <w:p>
      <w:pPr>
        <w:pStyle w:val="4"/>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2.政策依据、来源</w:t>
      </w:r>
    </w:p>
    <w:p>
      <w:pPr>
        <w:pStyle w:val="4"/>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详见《深圳市龙岗区经济与科技发展专项资金支持金融业发展实施细则》第四条、第五条，《龙岗区关于加强金融支持民营经济发展的若干措施》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3.受理部门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龙岗区工业和信息化局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321" w:firstLineChars="100"/>
        <w:jc w:val="left"/>
        <w:textAlignment w:val="auto"/>
        <w:rPr>
          <w:rFonts w:hint="eastAsia" w:ascii="楷体" w:hAnsi="楷体" w:eastAsia="楷体" w:cs="楷体"/>
          <w:b/>
          <w:bCs w:val="0"/>
          <w:color w:val="000000"/>
          <w:sz w:val="32"/>
          <w:szCs w:val="32"/>
          <w:lang w:eastAsia="zh-CN"/>
        </w:rPr>
      </w:pPr>
      <w:r>
        <w:rPr>
          <w:rFonts w:hint="eastAsia" w:ascii="楷体" w:hAnsi="楷体" w:eastAsia="楷体" w:cs="楷体"/>
          <w:b/>
          <w:bCs w:val="0"/>
          <w:color w:val="000000"/>
          <w:sz w:val="32"/>
          <w:szCs w:val="32"/>
        </w:rPr>
        <w:t>（</w:t>
      </w:r>
      <w:r>
        <w:rPr>
          <w:rFonts w:hint="eastAsia" w:ascii="楷体" w:hAnsi="楷体" w:eastAsia="楷体" w:cs="楷体"/>
          <w:b/>
          <w:bCs w:val="0"/>
          <w:color w:val="000000"/>
          <w:sz w:val="32"/>
          <w:szCs w:val="32"/>
          <w:lang w:eastAsia="zh-CN"/>
        </w:rPr>
        <w:t>四</w:t>
      </w:r>
      <w:r>
        <w:rPr>
          <w:rFonts w:hint="eastAsia" w:ascii="楷体" w:hAnsi="楷体" w:eastAsia="楷体" w:cs="楷体"/>
          <w:b/>
          <w:bCs w:val="0"/>
          <w:color w:val="000000"/>
          <w:sz w:val="32"/>
          <w:szCs w:val="32"/>
        </w:rPr>
        <w:t>）</w:t>
      </w:r>
      <w:r>
        <w:rPr>
          <w:rFonts w:hint="eastAsia" w:ascii="楷体" w:hAnsi="楷体" w:eastAsia="楷体" w:cs="楷体"/>
          <w:b/>
          <w:bCs w:val="0"/>
          <w:color w:val="000000"/>
          <w:sz w:val="32"/>
          <w:szCs w:val="32"/>
          <w:lang w:eastAsia="zh-CN"/>
        </w:rPr>
        <w:t>深圳市创新“十大行动计划”专项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ascii="仿宋_GB2312" w:hAnsi="仿宋" w:eastAsia="仿宋_GB2312"/>
          <w:b w:val="0"/>
          <w:bCs/>
          <w:color w:val="000000"/>
          <w:sz w:val="32"/>
          <w:szCs w:val="32"/>
        </w:rPr>
      </w:pPr>
      <w:r>
        <w:rPr>
          <w:rFonts w:hint="eastAsia" w:ascii="仿宋_GB2312" w:hAnsi="仿宋" w:eastAsia="仿宋_GB2312"/>
          <w:b w:val="0"/>
          <w:bCs/>
          <w:color w:val="000000"/>
          <w:sz w:val="32"/>
          <w:szCs w:val="32"/>
        </w:rPr>
        <w:t>1</w:t>
      </w:r>
      <w:r>
        <w:rPr>
          <w:rFonts w:ascii="仿宋_GB2312" w:hAnsi="仿宋" w:eastAsia="仿宋_GB2312"/>
          <w:b w:val="0"/>
          <w:bCs/>
          <w:color w:val="000000"/>
          <w:sz w:val="32"/>
          <w:szCs w:val="32"/>
        </w:rPr>
        <w:t>.</w:t>
      </w:r>
      <w:r>
        <w:rPr>
          <w:rFonts w:hint="eastAsia" w:ascii="仿宋_GB2312" w:hAnsi="仿宋" w:eastAsia="仿宋_GB2312"/>
          <w:b w:val="0"/>
          <w:bCs/>
          <w:color w:val="000000"/>
          <w:sz w:val="32"/>
          <w:szCs w:val="32"/>
        </w:rPr>
        <w:t>支持</w:t>
      </w:r>
      <w:r>
        <w:rPr>
          <w:rFonts w:ascii="仿宋_GB2312" w:hAnsi="仿宋" w:eastAsia="仿宋_GB2312"/>
          <w:b w:val="0"/>
          <w:bCs/>
          <w:color w:val="000000"/>
          <w:sz w:val="32"/>
          <w:szCs w:val="32"/>
        </w:rPr>
        <w:t>举措</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积极落实“十大行动”计划。将深圳创新“十大行动”计划纳入政策扶持范围，给予深圳市扶持金额50%、最高</w:t>
      </w:r>
      <w:r>
        <w:rPr>
          <w:rFonts w:hint="eastAsia" w:ascii="仿宋_GB2312" w:hAnsi="仿宋" w:eastAsia="仿宋_GB2312"/>
          <w:color w:val="000000"/>
          <w:sz w:val="32"/>
          <w:szCs w:val="32"/>
          <w:lang w:val="en-US" w:eastAsia="zh-CN"/>
        </w:rPr>
        <w:t>1.5亿元</w:t>
      </w:r>
      <w:r>
        <w:rPr>
          <w:rFonts w:hint="eastAsia" w:ascii="仿宋_GB2312" w:hAnsi="仿宋" w:eastAsia="仿宋_GB2312"/>
          <w:color w:val="000000"/>
          <w:sz w:val="32"/>
          <w:szCs w:val="32"/>
        </w:rPr>
        <w:t>配套扶持。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ascii="仿宋_GB2312" w:hAnsi="仿宋" w:eastAsia="仿宋_GB2312"/>
          <w:b w:val="0"/>
          <w:bCs/>
          <w:color w:val="000000"/>
          <w:sz w:val="32"/>
          <w:szCs w:val="32"/>
        </w:rPr>
      </w:pPr>
      <w:r>
        <w:rPr>
          <w:rFonts w:hint="eastAsia" w:ascii="仿宋_GB2312" w:hAnsi="仿宋" w:eastAsia="仿宋_GB2312"/>
          <w:b w:val="0"/>
          <w:bCs/>
          <w:color w:val="000000"/>
          <w:sz w:val="32"/>
          <w:szCs w:val="32"/>
        </w:rPr>
        <w:t>2</w:t>
      </w:r>
      <w:r>
        <w:rPr>
          <w:rFonts w:ascii="仿宋_GB2312" w:hAnsi="仿宋" w:eastAsia="仿宋_GB2312"/>
          <w:b w:val="0"/>
          <w:bCs/>
          <w:color w:val="000000"/>
          <w:sz w:val="32"/>
          <w:szCs w:val="32"/>
        </w:rPr>
        <w:t>.</w:t>
      </w:r>
      <w:r>
        <w:rPr>
          <w:rFonts w:hint="eastAsia" w:ascii="仿宋" w:hAnsi="仿宋" w:eastAsia="仿宋" w:cs="仿宋"/>
          <w:sz w:val="32"/>
          <w:szCs w:val="32"/>
          <w:lang w:val="en-US" w:eastAsia="zh-CN"/>
        </w:rPr>
        <w:t>政策依据、来源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详见</w:t>
      </w:r>
      <w:r>
        <w:rPr>
          <w:rFonts w:hint="eastAsia" w:ascii="仿宋_GB2312" w:hAnsi="仿宋" w:eastAsia="仿宋_GB2312"/>
          <w:color w:val="000000"/>
          <w:sz w:val="32"/>
          <w:szCs w:val="32"/>
        </w:rPr>
        <w:t>《龙岗区科技创新局关于印发</w:t>
      </w:r>
      <w:r>
        <w:rPr>
          <w:rFonts w:hint="eastAsia" w:ascii="仿宋_GB2312" w:hAnsi="仿宋" w:eastAsia="仿宋_GB2312"/>
          <w:color w:val="000000"/>
          <w:sz w:val="32"/>
          <w:szCs w:val="32"/>
          <w:lang w:val="en-US" w:eastAsia="zh-CN"/>
        </w:rPr>
        <w:t>&lt;</w:t>
      </w:r>
      <w:r>
        <w:rPr>
          <w:rFonts w:hint="eastAsia" w:ascii="仿宋_GB2312" w:hAnsi="仿宋" w:eastAsia="仿宋_GB2312"/>
          <w:color w:val="000000"/>
          <w:sz w:val="32"/>
          <w:szCs w:val="32"/>
        </w:rPr>
        <w:t>深圳市龙岗区经济与科技发展专项资金支持科技创新实施细则</w:t>
      </w:r>
      <w:r>
        <w:rPr>
          <w:rFonts w:hint="eastAsia" w:ascii="仿宋_GB2312" w:hAnsi="仿宋" w:eastAsia="仿宋_GB2312"/>
          <w:color w:val="000000"/>
          <w:sz w:val="32"/>
          <w:szCs w:val="32"/>
          <w:lang w:val="en-US" w:eastAsia="zh-CN"/>
        </w:rPr>
        <w:t>&gt;</w:t>
      </w:r>
      <w:r>
        <w:rPr>
          <w:rFonts w:hint="eastAsia" w:ascii="仿宋_GB2312" w:hAnsi="仿宋" w:eastAsia="仿宋_GB2312"/>
          <w:color w:val="000000"/>
          <w:sz w:val="32"/>
          <w:szCs w:val="32"/>
        </w:rPr>
        <w:t>的通知》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ascii="仿宋_GB2312" w:hAnsi="仿宋" w:eastAsia="仿宋_GB2312"/>
          <w:b w:val="0"/>
          <w:bCs/>
          <w:color w:val="000000"/>
          <w:sz w:val="32"/>
          <w:szCs w:val="32"/>
        </w:rPr>
      </w:pPr>
      <w:r>
        <w:rPr>
          <w:rFonts w:hint="eastAsia" w:ascii="仿宋_GB2312" w:hAnsi="仿宋" w:eastAsia="仿宋_GB2312"/>
          <w:b w:val="0"/>
          <w:bCs/>
          <w:color w:val="000000"/>
          <w:sz w:val="32"/>
          <w:szCs w:val="32"/>
        </w:rPr>
        <w:t>3.</w:t>
      </w:r>
      <w:r>
        <w:rPr>
          <w:rFonts w:hint="eastAsia" w:ascii="仿宋_GB2312" w:hAnsi="仿宋" w:eastAsia="仿宋_GB2312"/>
          <w:b w:val="0"/>
          <w:bCs/>
          <w:color w:val="000000"/>
          <w:sz w:val="32"/>
          <w:szCs w:val="32"/>
          <w:lang w:eastAsia="zh-CN"/>
        </w:rPr>
        <w:t>受理</w:t>
      </w:r>
      <w:r>
        <w:rPr>
          <w:rFonts w:ascii="仿宋_GB2312" w:hAnsi="仿宋" w:eastAsia="仿宋_GB2312"/>
          <w:b w:val="0"/>
          <w:bCs/>
          <w:color w:val="000000"/>
          <w:sz w:val="32"/>
          <w:szCs w:val="32"/>
        </w:rPr>
        <w:t>部门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黑体" w:hAnsi="黑体" w:eastAsia="黑体"/>
          <w:color w:val="000000"/>
          <w:sz w:val="32"/>
          <w:szCs w:val="32"/>
          <w:lang w:eastAsia="zh-CN"/>
        </w:rPr>
      </w:pPr>
      <w:r>
        <w:rPr>
          <w:rFonts w:hint="eastAsia" w:ascii="仿宋_GB2312" w:hAnsi="仿宋" w:eastAsia="仿宋_GB2312"/>
          <w:b w:val="0"/>
          <w:bCs/>
          <w:color w:val="000000"/>
          <w:sz w:val="32"/>
          <w:szCs w:val="32"/>
          <w:lang w:eastAsia="zh-CN"/>
        </w:rPr>
        <w:t>龙岗区科技创新局</w:t>
      </w:r>
      <w:r>
        <w:rPr>
          <w:rFonts w:hint="eastAsia" w:ascii="仿宋_GB2312" w:hAnsi="仿宋" w:eastAsia="仿宋_GB2312"/>
          <w:b w:val="0"/>
          <w:bCs/>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left"/>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lang w:eastAsia="zh-CN"/>
        </w:rPr>
        <w:t>（五）水土保持方案</w:t>
      </w:r>
      <w:r>
        <w:rPr>
          <w:rFonts w:hint="eastAsia" w:ascii="楷体" w:hAnsi="楷体" w:eastAsia="楷体" w:cs="楷体"/>
          <w:b/>
          <w:bCs w:val="0"/>
          <w:color w:val="000000"/>
          <w:sz w:val="32"/>
          <w:szCs w:val="32"/>
        </w:rPr>
        <w:t>审批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ascii="仿宋_GB2312" w:hAnsi="仿宋" w:eastAsia="仿宋_GB2312"/>
          <w:b w:val="0"/>
          <w:bCs/>
          <w:color w:val="000000"/>
          <w:sz w:val="32"/>
          <w:szCs w:val="32"/>
        </w:rPr>
      </w:pPr>
      <w:r>
        <w:rPr>
          <w:rFonts w:hint="eastAsia" w:ascii="仿宋_GB2312" w:hAnsi="仿宋" w:eastAsia="仿宋_GB2312"/>
          <w:b w:val="0"/>
          <w:bCs/>
          <w:color w:val="000000"/>
          <w:sz w:val="32"/>
          <w:szCs w:val="32"/>
        </w:rPr>
        <w:t>1</w:t>
      </w:r>
      <w:r>
        <w:rPr>
          <w:rFonts w:ascii="仿宋_GB2312" w:hAnsi="仿宋" w:eastAsia="仿宋_GB2312"/>
          <w:b w:val="0"/>
          <w:bCs/>
          <w:color w:val="000000"/>
          <w:sz w:val="32"/>
          <w:szCs w:val="32"/>
        </w:rPr>
        <w:t>.</w:t>
      </w:r>
      <w:r>
        <w:rPr>
          <w:rFonts w:hint="eastAsia" w:ascii="仿宋_GB2312" w:hAnsi="仿宋" w:eastAsia="仿宋_GB2312"/>
          <w:b w:val="0"/>
          <w:bCs/>
          <w:color w:val="000000"/>
          <w:sz w:val="32"/>
          <w:szCs w:val="32"/>
        </w:rPr>
        <w:t>支持</w:t>
      </w:r>
      <w:r>
        <w:rPr>
          <w:rFonts w:ascii="仿宋_GB2312" w:hAnsi="仿宋" w:eastAsia="仿宋_GB2312"/>
          <w:b w:val="0"/>
          <w:bCs/>
          <w:color w:val="000000"/>
          <w:sz w:val="32"/>
          <w:szCs w:val="32"/>
        </w:rPr>
        <w:t>举措</w:t>
      </w:r>
    </w:p>
    <w:p>
      <w:pPr>
        <w:spacing w:beforeLines="0" w:afterLines="0"/>
        <w:ind w:left="0" w:leftChars="0" w:firstLine="640" w:firstLineChars="2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关于</w:t>
      </w:r>
      <w:r>
        <w:rPr>
          <w:rFonts w:hint="eastAsia" w:ascii="仿宋_GB2312" w:hAnsi="仿宋" w:eastAsia="仿宋_GB2312"/>
          <w:color w:val="000000"/>
          <w:sz w:val="32"/>
          <w:szCs w:val="32"/>
        </w:rPr>
        <w:t>建设工程</w:t>
      </w:r>
      <w:r>
        <w:rPr>
          <w:rFonts w:hint="eastAsia" w:ascii="仿宋_GB2312" w:hAnsi="仿宋" w:eastAsia="仿宋_GB2312"/>
          <w:color w:val="000000"/>
          <w:sz w:val="32"/>
          <w:szCs w:val="32"/>
          <w:lang w:eastAsia="zh-CN"/>
        </w:rPr>
        <w:t>水土保持方案审批：近年来，根据改革工作部署，市、区水务部门对水土保持方案审批制度进行了全面深化改革，由原来单一的审批制改为告知性备案制和审批制。生产建设项目（含重大项目）确需办理水土保持方案审批（或备案）的，建设单位可以</w:t>
      </w:r>
      <w:r>
        <w:rPr>
          <w:rFonts w:hint="eastAsia" w:ascii="仿宋" w:hAnsi="仿宋" w:eastAsia="仿宋" w:cs="仿宋"/>
          <w:b w:val="0"/>
          <w:bCs w:val="0"/>
          <w:color w:val="000000"/>
          <w:sz w:val="32"/>
        </w:rPr>
        <w:t>在可行性研究或初步设计阶段同步申请办理</w:t>
      </w:r>
      <w:r>
        <w:rPr>
          <w:rFonts w:hint="eastAsia" w:ascii="仿宋" w:hAnsi="仿宋" w:eastAsia="仿宋" w:cs="仿宋"/>
          <w:b w:val="0"/>
          <w:bCs w:val="0"/>
          <w:color w:val="000000"/>
          <w:sz w:val="32"/>
          <w:lang w:eastAsia="zh-CN"/>
        </w:rPr>
        <w:t>水土保持审批（备案）手续（社会投资类项目在开工前办理水土保持备案手续）</w:t>
      </w:r>
      <w:r>
        <w:rPr>
          <w:rFonts w:hint="eastAsia" w:ascii="仿宋" w:hAnsi="仿宋" w:eastAsia="仿宋" w:cs="仿宋"/>
          <w:b w:val="0"/>
          <w:bCs w:val="0"/>
          <w:color w:val="000000"/>
          <w:sz w:val="32"/>
          <w:szCs w:val="32"/>
          <w:lang w:eastAsia="zh-CN"/>
        </w:rPr>
        <w:t>。</w:t>
      </w:r>
      <w:r>
        <w:rPr>
          <w:rFonts w:hint="eastAsia" w:ascii="仿宋_GB2312" w:hAnsi="仿宋" w:eastAsia="仿宋_GB2312"/>
          <w:color w:val="000000"/>
          <w:sz w:val="32"/>
          <w:szCs w:val="32"/>
          <w:lang w:eastAsia="zh-CN"/>
        </w:rPr>
        <w:t>水土保持审批制度改革后，涉及深圳市基本生态控制线的政府投资项目实行审批制；不涉及深圳市基本生态控制线的政府投资项目、社会投资项目全部实行备案制，即来即办，方便快捷高效。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ascii="仿宋_GB2312" w:hAnsi="仿宋" w:eastAsia="仿宋_GB2312"/>
          <w:b w:val="0"/>
          <w:bCs/>
          <w:color w:val="000000"/>
          <w:sz w:val="32"/>
          <w:szCs w:val="32"/>
        </w:rPr>
      </w:pPr>
      <w:r>
        <w:rPr>
          <w:rFonts w:hint="eastAsia" w:ascii="仿宋_GB2312" w:hAnsi="仿宋" w:eastAsia="仿宋_GB2312"/>
          <w:b w:val="0"/>
          <w:bCs/>
          <w:color w:val="000000"/>
          <w:sz w:val="32"/>
          <w:szCs w:val="32"/>
        </w:rPr>
        <w:t>2</w:t>
      </w:r>
      <w:r>
        <w:rPr>
          <w:rFonts w:ascii="仿宋_GB2312" w:hAnsi="仿宋" w:eastAsia="仿宋_GB2312"/>
          <w:b w:val="0"/>
          <w:bCs/>
          <w:color w:val="000000"/>
          <w:sz w:val="32"/>
          <w:szCs w:val="32"/>
        </w:rPr>
        <w:t>.</w:t>
      </w:r>
      <w:r>
        <w:rPr>
          <w:rFonts w:hint="eastAsia" w:ascii="仿宋" w:hAnsi="仿宋" w:eastAsia="仿宋" w:cs="仿宋"/>
          <w:sz w:val="32"/>
          <w:szCs w:val="32"/>
          <w:lang w:val="en-US" w:eastAsia="zh-CN"/>
        </w:rPr>
        <w:t>政策依据、来源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政策原文：对所有社会投资项目及征占地不涉及深圳市基本生态控制线的政府投资项目均实施水土保持方案备案管理</w:t>
      </w:r>
      <w:r>
        <w:rPr>
          <w:rFonts w:hint="eastAsia" w:ascii="仿宋_GB2312" w:hAnsi="仿宋"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政策来源：《深圳市水务局关于进一步规范生产建设项目水土保持方案备案工作的通知》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ascii="仿宋_GB2312" w:hAnsi="仿宋" w:eastAsia="仿宋_GB2312"/>
          <w:b w:val="0"/>
          <w:bCs/>
          <w:color w:val="000000"/>
          <w:sz w:val="32"/>
          <w:szCs w:val="32"/>
        </w:rPr>
      </w:pPr>
      <w:r>
        <w:rPr>
          <w:rFonts w:hint="eastAsia" w:ascii="仿宋_GB2312" w:hAnsi="仿宋" w:eastAsia="仿宋_GB2312"/>
          <w:b w:val="0"/>
          <w:bCs/>
          <w:color w:val="000000"/>
          <w:sz w:val="32"/>
          <w:szCs w:val="32"/>
        </w:rPr>
        <w:t>3.</w:t>
      </w:r>
      <w:r>
        <w:rPr>
          <w:rFonts w:hint="eastAsia" w:ascii="仿宋_GB2312" w:hAnsi="仿宋" w:eastAsia="仿宋_GB2312"/>
          <w:b w:val="0"/>
          <w:bCs/>
          <w:color w:val="000000"/>
          <w:sz w:val="32"/>
          <w:szCs w:val="32"/>
          <w:lang w:eastAsia="zh-CN"/>
        </w:rPr>
        <w:t>受理</w:t>
      </w:r>
      <w:r>
        <w:rPr>
          <w:rFonts w:ascii="仿宋_GB2312" w:hAnsi="仿宋" w:eastAsia="仿宋_GB2312"/>
          <w:b w:val="0"/>
          <w:bCs/>
          <w:color w:val="000000"/>
          <w:sz w:val="32"/>
          <w:szCs w:val="32"/>
        </w:rPr>
        <w:t>部门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仿宋" w:eastAsia="仿宋_GB2312"/>
          <w:b w:val="0"/>
          <w:bCs/>
          <w:color w:val="000000"/>
          <w:sz w:val="32"/>
          <w:szCs w:val="32"/>
          <w:lang w:eastAsia="zh-CN"/>
        </w:rPr>
      </w:pPr>
      <w:r>
        <w:rPr>
          <w:rFonts w:hint="eastAsia" w:ascii="仿宋_GB2312" w:hAnsi="仿宋" w:eastAsia="仿宋_GB2312"/>
          <w:b w:val="0"/>
          <w:bCs/>
          <w:color w:val="000000"/>
          <w:sz w:val="32"/>
          <w:szCs w:val="32"/>
          <w:lang w:eastAsia="zh-CN"/>
        </w:rPr>
        <w:t>龙岗区水务局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left"/>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lang w:eastAsia="zh-CN"/>
        </w:rPr>
        <w:t>（六）林地</w:t>
      </w:r>
      <w:r>
        <w:rPr>
          <w:rFonts w:hint="eastAsia" w:ascii="楷体" w:hAnsi="楷体" w:eastAsia="楷体" w:cs="楷体"/>
          <w:b/>
          <w:bCs w:val="0"/>
          <w:color w:val="000000"/>
          <w:sz w:val="32"/>
          <w:szCs w:val="32"/>
        </w:rPr>
        <w:t>审批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ascii="仿宋_GB2312" w:hAnsi="仿宋" w:eastAsia="仿宋_GB2312"/>
          <w:b w:val="0"/>
          <w:bCs/>
          <w:color w:val="000000"/>
          <w:sz w:val="32"/>
          <w:szCs w:val="32"/>
        </w:rPr>
      </w:pPr>
      <w:r>
        <w:rPr>
          <w:rFonts w:hint="eastAsia" w:ascii="仿宋_GB2312" w:hAnsi="仿宋" w:eastAsia="仿宋_GB2312"/>
          <w:b w:val="0"/>
          <w:bCs/>
          <w:color w:val="000000"/>
          <w:sz w:val="32"/>
          <w:szCs w:val="32"/>
        </w:rPr>
        <w:t>1</w:t>
      </w:r>
      <w:r>
        <w:rPr>
          <w:rFonts w:ascii="仿宋_GB2312" w:hAnsi="仿宋" w:eastAsia="仿宋_GB2312"/>
          <w:b w:val="0"/>
          <w:bCs/>
          <w:color w:val="000000"/>
          <w:sz w:val="32"/>
          <w:szCs w:val="32"/>
        </w:rPr>
        <w:t>.</w:t>
      </w:r>
      <w:r>
        <w:rPr>
          <w:rFonts w:hint="eastAsia" w:ascii="仿宋_GB2312" w:hAnsi="仿宋" w:eastAsia="仿宋_GB2312"/>
          <w:b w:val="0"/>
          <w:bCs/>
          <w:color w:val="000000"/>
          <w:sz w:val="32"/>
          <w:szCs w:val="32"/>
        </w:rPr>
        <w:t>支持</w:t>
      </w:r>
      <w:r>
        <w:rPr>
          <w:rFonts w:ascii="仿宋_GB2312" w:hAnsi="仿宋" w:eastAsia="仿宋_GB2312"/>
          <w:b w:val="0"/>
          <w:bCs/>
          <w:color w:val="000000"/>
          <w:sz w:val="32"/>
          <w:szCs w:val="32"/>
        </w:rPr>
        <w:t>举措</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仿宋" w:eastAsia="仿宋_GB2312" w:cs="黑体"/>
          <w:b w:val="0"/>
          <w:bCs w:val="0"/>
          <w:sz w:val="32"/>
          <w:szCs w:val="32"/>
          <w:lang w:val="en-US" w:eastAsia="zh-CN"/>
        </w:rPr>
      </w:pPr>
      <w:r>
        <w:rPr>
          <w:rFonts w:hint="eastAsia" w:ascii="仿宋_GB2312" w:hAnsi="仿宋" w:eastAsia="仿宋_GB2312" w:cs="黑体"/>
          <w:b w:val="0"/>
          <w:bCs w:val="0"/>
          <w:sz w:val="32"/>
          <w:szCs w:val="32"/>
          <w:lang w:eastAsia="zh-CN"/>
        </w:rPr>
        <w:t>国家和省林业主管部门将优先考虑纳入省、市重点项目库内的项目，区发改局要将更多符合条件的区重点建设项目申请纳入省、市重点项目库，以优先使用林地指标</w:t>
      </w:r>
      <w:r>
        <w:rPr>
          <w:rFonts w:hint="eastAsia" w:ascii="仿宋_GB2312" w:hAnsi="仿宋" w:eastAsia="仿宋_GB2312" w:cs="黑体"/>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ascii="仿宋_GB2312" w:hAnsi="仿宋" w:eastAsia="仿宋_GB2312"/>
          <w:b w:val="0"/>
          <w:bCs/>
          <w:color w:val="000000"/>
          <w:sz w:val="32"/>
          <w:szCs w:val="32"/>
        </w:rPr>
      </w:pPr>
      <w:r>
        <w:rPr>
          <w:rFonts w:hint="eastAsia" w:ascii="仿宋_GB2312" w:hAnsi="仿宋" w:eastAsia="仿宋_GB2312"/>
          <w:b w:val="0"/>
          <w:bCs/>
          <w:color w:val="000000"/>
          <w:sz w:val="32"/>
          <w:szCs w:val="32"/>
        </w:rPr>
        <w:t>2</w:t>
      </w:r>
      <w:r>
        <w:rPr>
          <w:rFonts w:ascii="仿宋_GB2312" w:hAnsi="仿宋" w:eastAsia="仿宋_GB2312"/>
          <w:b w:val="0"/>
          <w:bCs/>
          <w:color w:val="000000"/>
          <w:sz w:val="32"/>
          <w:szCs w:val="32"/>
        </w:rPr>
        <w:t>.</w:t>
      </w:r>
      <w:r>
        <w:rPr>
          <w:rFonts w:hint="eastAsia" w:ascii="仿宋" w:hAnsi="仿宋" w:eastAsia="仿宋" w:cs="仿宋"/>
          <w:sz w:val="32"/>
          <w:szCs w:val="32"/>
          <w:lang w:val="en-US" w:eastAsia="zh-CN"/>
        </w:rPr>
        <w:t>政策依据、来源</w:t>
      </w:r>
    </w:p>
    <w:p>
      <w:pPr>
        <w:adjustRightInd w:val="0"/>
        <w:snapToGrid w:val="0"/>
        <w:spacing w:line="560" w:lineRule="exact"/>
        <w:ind w:firstLine="640"/>
        <w:jc w:val="center"/>
        <w:rPr>
          <w:rFonts w:hint="eastAsia" w:ascii="仿宋_GB2312" w:hAnsi="仿宋_GB2312" w:eastAsia="仿宋_GB2312" w:cs="仿宋_GB2312"/>
          <w:sz w:val="32"/>
          <w:szCs w:val="32"/>
        </w:rPr>
      </w:pPr>
      <w:r>
        <w:rPr>
          <w:rFonts w:hint="eastAsia" w:ascii="仿宋_GB2312" w:hAnsi="仿宋" w:eastAsia="仿宋_GB2312"/>
          <w:color w:val="000000"/>
          <w:sz w:val="32"/>
          <w:szCs w:val="32"/>
          <w:lang w:eastAsia="zh-CN"/>
        </w:rPr>
        <w:t>详见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龙岗区落实东进战略林地审批服务重点项目建设</w:t>
      </w:r>
    </w:p>
    <w:p>
      <w:pPr>
        <w:adjustRightInd w:val="0"/>
        <w:snapToGrid w:val="0"/>
        <w:spacing w:line="560" w:lineRule="exact"/>
        <w:jc w:val="both"/>
        <w:rPr>
          <w:rFonts w:hint="eastAsia" w:ascii="仿宋_GB2312" w:hAnsi="仿宋" w:eastAsia="仿宋_GB2312"/>
          <w:color w:val="000000"/>
          <w:sz w:val="32"/>
          <w:szCs w:val="32"/>
          <w:lang w:eastAsia="zh-CN"/>
        </w:rPr>
      </w:pPr>
      <w:r>
        <w:rPr>
          <w:rFonts w:hint="eastAsia" w:ascii="仿宋_GB2312" w:hAnsi="仿宋_GB2312" w:eastAsia="仿宋_GB2312" w:cs="仿宋_GB2312"/>
          <w:sz w:val="32"/>
          <w:szCs w:val="32"/>
        </w:rPr>
        <w:t>若干举措</w:t>
      </w:r>
      <w:r>
        <w:rPr>
          <w:rFonts w:hint="eastAsia" w:ascii="仿宋_GB2312" w:hAnsi="仿宋"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ascii="仿宋_GB2312" w:hAnsi="仿宋" w:eastAsia="仿宋_GB2312"/>
          <w:b w:val="0"/>
          <w:bCs/>
          <w:color w:val="000000"/>
          <w:sz w:val="32"/>
          <w:szCs w:val="32"/>
        </w:rPr>
      </w:pPr>
      <w:r>
        <w:rPr>
          <w:rFonts w:hint="eastAsia" w:ascii="仿宋_GB2312" w:hAnsi="仿宋" w:eastAsia="仿宋_GB2312"/>
          <w:b w:val="0"/>
          <w:bCs/>
          <w:color w:val="000000"/>
          <w:sz w:val="32"/>
          <w:szCs w:val="32"/>
        </w:rPr>
        <w:t>3.</w:t>
      </w:r>
      <w:r>
        <w:rPr>
          <w:rFonts w:hint="eastAsia" w:ascii="仿宋_GB2312" w:hAnsi="仿宋" w:eastAsia="仿宋_GB2312"/>
          <w:b w:val="0"/>
          <w:bCs/>
          <w:color w:val="000000"/>
          <w:sz w:val="32"/>
          <w:szCs w:val="32"/>
          <w:lang w:eastAsia="zh-CN"/>
        </w:rPr>
        <w:t>受理</w:t>
      </w:r>
      <w:r>
        <w:rPr>
          <w:rFonts w:ascii="仿宋_GB2312" w:hAnsi="仿宋" w:eastAsia="仿宋_GB2312"/>
          <w:b w:val="0"/>
          <w:bCs/>
          <w:color w:val="000000"/>
          <w:sz w:val="32"/>
          <w:szCs w:val="32"/>
        </w:rPr>
        <w:t>部门</w:t>
      </w:r>
    </w:p>
    <w:p>
      <w:pPr>
        <w:pStyle w:val="4"/>
        <w:ind w:firstLine="640" w:firstLineChars="200"/>
        <w:rPr>
          <w:rFonts w:hint="default"/>
          <w:lang w:val="en-US" w:eastAsia="zh-CN"/>
        </w:rPr>
      </w:pPr>
      <w:r>
        <w:rPr>
          <w:rFonts w:hint="eastAsia" w:ascii="仿宋_GB2312" w:hAnsi="仿宋" w:eastAsia="仿宋_GB2312"/>
          <w:color w:val="auto"/>
          <w:sz w:val="32"/>
          <w:szCs w:val="32"/>
        </w:rPr>
        <w:t>市</w:t>
      </w:r>
      <w:r>
        <w:rPr>
          <w:rFonts w:hint="eastAsia" w:ascii="仿宋_GB2312" w:hAnsi="仿宋" w:eastAsia="仿宋_GB2312"/>
          <w:color w:val="auto"/>
          <w:sz w:val="32"/>
          <w:szCs w:val="32"/>
          <w:lang w:eastAsia="zh-CN"/>
        </w:rPr>
        <w:t>规划和自然资源局</w:t>
      </w:r>
      <w:r>
        <w:rPr>
          <w:rFonts w:hint="eastAsia" w:ascii="仿宋_GB2312" w:hAnsi="仿宋" w:eastAsia="仿宋_GB2312"/>
          <w:color w:val="auto"/>
          <w:sz w:val="32"/>
          <w:szCs w:val="32"/>
        </w:rPr>
        <w:t>龙岗管理局</w:t>
      </w:r>
    </w:p>
    <w:p>
      <w:pPr>
        <w:numPr>
          <w:ilvl w:val="0"/>
          <w:numId w:val="0"/>
        </w:numPr>
        <w:ind w:firstLine="643" w:firstLineChars="200"/>
        <w:jc w:val="left"/>
        <w:rPr>
          <w:rFonts w:hint="eastAsia" w:ascii="楷体" w:hAnsi="楷体" w:eastAsia="楷体" w:cs="楷体"/>
          <w:b/>
          <w:bCs/>
          <w:color w:val="000000"/>
          <w:sz w:val="32"/>
          <w:szCs w:val="32"/>
        </w:rPr>
      </w:pPr>
      <w:r>
        <w:rPr>
          <w:rFonts w:hint="eastAsia" w:ascii="楷体" w:hAnsi="楷体" w:eastAsia="楷体" w:cs="楷体"/>
          <w:b/>
          <w:bCs/>
          <w:color w:val="000000"/>
          <w:sz w:val="32"/>
          <w:szCs w:val="32"/>
          <w:lang w:eastAsia="zh-CN"/>
        </w:rPr>
        <w:t>（七）</w:t>
      </w:r>
      <w:r>
        <w:rPr>
          <w:rFonts w:hint="eastAsia" w:ascii="楷体" w:hAnsi="楷体" w:eastAsia="楷体" w:cs="楷体"/>
          <w:b/>
          <w:bCs/>
          <w:color w:val="000000"/>
          <w:sz w:val="32"/>
          <w:szCs w:val="32"/>
        </w:rPr>
        <w:t>占用挖掘道路审批</w:t>
      </w:r>
    </w:p>
    <w:p>
      <w:pPr>
        <w:numPr>
          <w:ilvl w:val="0"/>
          <w:numId w:val="0"/>
        </w:numPr>
        <w:ind w:firstLine="640" w:firstLineChars="200"/>
        <w:jc w:val="left"/>
        <w:rPr>
          <w:rFonts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lang w:val="en-US" w:eastAsia="zh-CN"/>
        </w:rPr>
        <w:t>1.</w:t>
      </w:r>
      <w:r>
        <w:rPr>
          <w:rFonts w:hint="eastAsia" w:ascii="仿宋_GB2312" w:hAnsi="仿宋" w:eastAsia="仿宋_GB2312" w:cs="仿宋"/>
          <w:b w:val="0"/>
          <w:bCs w:val="0"/>
          <w:color w:val="000000"/>
          <w:sz w:val="32"/>
          <w:szCs w:val="32"/>
        </w:rPr>
        <w:t>支持举措</w:t>
      </w:r>
    </w:p>
    <w:p>
      <w:pPr>
        <w:numPr>
          <w:ilvl w:val="0"/>
          <w:numId w:val="0"/>
        </w:numPr>
        <w:ind w:firstLine="643" w:firstLineChars="200"/>
        <w:jc w:val="left"/>
        <w:rPr>
          <w:rFonts w:hint="eastAsia" w:ascii="仿宋_GB2312" w:hAnsi="仿宋" w:eastAsia="仿宋_GB2312" w:cs="仿宋"/>
          <w:color w:val="000000"/>
          <w:sz w:val="32"/>
          <w:szCs w:val="32"/>
          <w:lang w:eastAsia="zh-CN"/>
        </w:rPr>
      </w:pPr>
      <w:r>
        <w:rPr>
          <w:rFonts w:hint="eastAsia" w:ascii="仿宋_GB2312" w:hAnsi="仿宋" w:eastAsia="仿宋_GB2312" w:cs="仿宋"/>
          <w:b/>
          <w:bCs/>
          <w:color w:val="000000"/>
          <w:sz w:val="32"/>
          <w:szCs w:val="32"/>
        </w:rPr>
        <w:t>一是</w:t>
      </w:r>
      <w:r>
        <w:rPr>
          <w:rFonts w:hint="eastAsia" w:ascii="仿宋_GB2312" w:hAnsi="仿宋" w:eastAsia="仿宋_GB2312" w:cs="仿宋"/>
          <w:color w:val="000000"/>
          <w:sz w:val="32"/>
          <w:szCs w:val="32"/>
        </w:rPr>
        <w:t>重大项目的办理时间从原有的10个工作日压缩至5个工作日内出具审批意见</w:t>
      </w:r>
      <w:r>
        <w:rPr>
          <w:rFonts w:hint="eastAsia" w:ascii="仿宋_GB2312" w:hAnsi="仿宋" w:eastAsia="仿宋_GB2312" w:cs="仿宋"/>
          <w:color w:val="000000"/>
          <w:sz w:val="32"/>
          <w:szCs w:val="32"/>
          <w:lang w:eastAsia="zh-CN"/>
        </w:rPr>
        <w:t>；</w:t>
      </w:r>
      <w:r>
        <w:rPr>
          <w:rFonts w:hint="eastAsia" w:ascii="仿宋_GB2312" w:hAnsi="仿宋" w:eastAsia="仿宋_GB2312" w:cs="仿宋"/>
          <w:b/>
          <w:bCs/>
          <w:color w:val="000000"/>
          <w:sz w:val="32"/>
          <w:szCs w:val="32"/>
        </w:rPr>
        <w:t>二是</w:t>
      </w:r>
      <w:r>
        <w:rPr>
          <w:rFonts w:hint="eastAsia" w:ascii="仿宋_GB2312" w:hAnsi="仿宋" w:eastAsia="仿宋_GB2312" w:cs="仿宋"/>
          <w:color w:val="000000"/>
          <w:sz w:val="32"/>
          <w:szCs w:val="32"/>
        </w:rPr>
        <w:t>市用水电气接入工程占用挖掘道路办理时间从原有的10个工作日压缩至5个工作日内出具审批意见</w:t>
      </w:r>
      <w:r>
        <w:rPr>
          <w:rFonts w:hint="eastAsia" w:ascii="仿宋_GB2312" w:hAnsi="仿宋" w:eastAsia="仿宋_GB2312" w:cs="仿宋"/>
          <w:color w:val="000000"/>
          <w:sz w:val="32"/>
          <w:szCs w:val="32"/>
          <w:lang w:eastAsia="zh-CN"/>
        </w:rPr>
        <w:t>；</w:t>
      </w:r>
      <w:r>
        <w:rPr>
          <w:rFonts w:hint="eastAsia" w:ascii="仿宋_GB2312" w:hAnsi="仿宋" w:eastAsia="仿宋_GB2312" w:cs="仿宋"/>
          <w:b/>
          <w:bCs/>
          <w:color w:val="000000"/>
          <w:sz w:val="32"/>
          <w:szCs w:val="32"/>
          <w:lang w:eastAsia="zh-CN"/>
        </w:rPr>
        <w:t>三是</w:t>
      </w:r>
      <w:r>
        <w:rPr>
          <w:rFonts w:hint="eastAsia" w:ascii="仿宋" w:hAnsi="仿宋" w:eastAsia="仿宋" w:cs="仿宋"/>
          <w:color w:val="000000"/>
          <w:sz w:val="32"/>
          <w:szCs w:val="32"/>
          <w:lang w:val="en-US" w:eastAsia="zh-CN"/>
        </w:rPr>
        <w:t>由原建设项目的《深圳市建设用地规划许可证》和相关主管部门批准项目开工的批文，调整为建设工程项目批准文件(含可系统共享的项目首次前期经费下达文件或资金申请报告批复或用地规划许可证或深圳市社会投资项目备案证，上级单位建设任务下达文件等）；</w:t>
      </w:r>
      <w:r>
        <w:rPr>
          <w:rFonts w:hint="eastAsia" w:ascii="仿宋" w:hAnsi="仿宋" w:eastAsia="仿宋" w:cs="仿宋"/>
          <w:b/>
          <w:bCs/>
          <w:color w:val="000000"/>
          <w:sz w:val="32"/>
          <w:szCs w:val="32"/>
          <w:lang w:val="en-US" w:eastAsia="zh-CN"/>
        </w:rPr>
        <w:t>四是</w:t>
      </w:r>
      <w:r>
        <w:rPr>
          <w:rFonts w:hint="eastAsia" w:ascii="仿宋" w:hAnsi="仿宋" w:eastAsia="仿宋" w:cs="仿宋"/>
          <w:color w:val="000000"/>
          <w:sz w:val="32"/>
          <w:szCs w:val="32"/>
          <w:lang w:val="en-US" w:eastAsia="zh-CN"/>
        </w:rPr>
        <w:t>由原具有公路或市政道路设计资质的单位出具的道路设计文件和图纸，调整为建设工程涉路部分设计文件和图纸；</w:t>
      </w:r>
      <w:r>
        <w:rPr>
          <w:rFonts w:hint="eastAsia" w:ascii="仿宋" w:hAnsi="仿宋" w:eastAsia="仿宋" w:cs="仿宋"/>
          <w:b/>
          <w:bCs/>
          <w:color w:val="000000"/>
          <w:sz w:val="32"/>
          <w:szCs w:val="32"/>
          <w:lang w:val="en-US" w:eastAsia="zh-CN"/>
        </w:rPr>
        <w:t>五是</w:t>
      </w:r>
      <w:r>
        <w:rPr>
          <w:rFonts w:hint="eastAsia" w:ascii="仿宋" w:hAnsi="仿宋" w:eastAsia="仿宋" w:cs="仿宋"/>
          <w:color w:val="000000"/>
          <w:sz w:val="32"/>
          <w:szCs w:val="32"/>
          <w:lang w:val="en-US" w:eastAsia="zh-CN"/>
        </w:rPr>
        <w:t>由原施工范围内地下市政管线资料，调整为地下管线安全保护承诺书；</w:t>
      </w:r>
      <w:r>
        <w:rPr>
          <w:rFonts w:hint="eastAsia" w:ascii="仿宋" w:hAnsi="仿宋" w:eastAsia="仿宋" w:cs="仿宋"/>
          <w:b/>
          <w:bCs/>
          <w:color w:val="000000"/>
          <w:sz w:val="32"/>
          <w:szCs w:val="32"/>
          <w:lang w:val="en-US" w:eastAsia="zh-CN"/>
        </w:rPr>
        <w:t>六是</w:t>
      </w:r>
      <w:r>
        <w:rPr>
          <w:rFonts w:hint="eastAsia" w:ascii="仿宋" w:hAnsi="仿宋" w:eastAsia="仿宋" w:cs="仿宋"/>
          <w:color w:val="000000"/>
          <w:sz w:val="32"/>
          <w:szCs w:val="32"/>
          <w:lang w:val="en-US" w:eastAsia="zh-CN"/>
        </w:rPr>
        <w:t>为支持重大项目顺利开展，按照“容缺”原则，允许容缺“地下管线安全保护承诺书”这项申报材料先行受理，以便加快项目审批进程。</w:t>
      </w:r>
    </w:p>
    <w:p>
      <w:pPr>
        <w:numPr>
          <w:ilvl w:val="0"/>
          <w:numId w:val="0"/>
        </w:numPr>
        <w:ind w:firstLine="640" w:firstLineChars="200"/>
        <w:jc w:val="left"/>
        <w:rPr>
          <w:rFonts w:ascii="仿宋_GB2312" w:hAnsi="仿宋" w:eastAsia="仿宋_GB2312" w:cs="仿宋"/>
          <w:b/>
          <w:bCs/>
          <w:color w:val="000000"/>
          <w:sz w:val="32"/>
          <w:szCs w:val="32"/>
        </w:rPr>
      </w:pPr>
      <w:r>
        <w:rPr>
          <w:rFonts w:hint="eastAsia" w:ascii="仿宋_GB2312" w:hAnsi="仿宋" w:eastAsia="仿宋_GB2312" w:cs="仿宋"/>
          <w:b w:val="0"/>
          <w:bCs w:val="0"/>
          <w:color w:val="000000"/>
          <w:sz w:val="32"/>
          <w:szCs w:val="32"/>
          <w:lang w:val="en-US" w:eastAsia="zh-CN"/>
        </w:rPr>
        <w:t>2.</w:t>
      </w:r>
      <w:r>
        <w:rPr>
          <w:rFonts w:hint="eastAsia" w:ascii="仿宋" w:hAnsi="仿宋" w:eastAsia="仿宋" w:cs="仿宋"/>
          <w:sz w:val="32"/>
          <w:szCs w:val="32"/>
          <w:lang w:val="en-US" w:eastAsia="zh-CN"/>
        </w:rPr>
        <w:t>政策依据、来源</w:t>
      </w:r>
    </w:p>
    <w:p>
      <w:pPr>
        <w:ind w:firstLine="640" w:firstLineChars="200"/>
        <w:jc w:val="left"/>
        <w:rPr>
          <w:rFonts w:ascii="仿宋_GB2312" w:hAnsi="仿宋" w:eastAsia="仿宋_GB2312" w:cs="仿宋"/>
          <w:color w:val="000000"/>
          <w:sz w:val="32"/>
          <w:szCs w:val="32"/>
        </w:rPr>
      </w:pPr>
      <w:r>
        <w:rPr>
          <w:rFonts w:hint="eastAsia" w:ascii="仿宋_GB2312" w:hAnsi="仿宋" w:eastAsia="仿宋_GB2312" w:cs="仿宋"/>
          <w:color w:val="000000"/>
          <w:sz w:val="32"/>
          <w:szCs w:val="32"/>
        </w:rPr>
        <w:t>政策原文：交通运输、公安交警部门受理申请材料后，5个工作日内出具占用挖掘道路许可意见。</w:t>
      </w:r>
    </w:p>
    <w:p>
      <w:pPr>
        <w:ind w:firstLine="640" w:firstLineChars="200"/>
        <w:jc w:val="left"/>
        <w:rPr>
          <w:rFonts w:hint="eastAsia" w:ascii="仿宋_GB2312" w:hAnsi="仿宋" w:eastAsia="仿宋_GB2312" w:cs="仿宋"/>
          <w:color w:val="000000"/>
          <w:sz w:val="32"/>
          <w:szCs w:val="32"/>
          <w:lang w:eastAsia="zh-CN"/>
        </w:rPr>
      </w:pPr>
      <w:r>
        <w:rPr>
          <w:rFonts w:hint="eastAsia" w:ascii="仿宋_GB2312" w:hAnsi="仿宋" w:eastAsia="仿宋_GB2312" w:cs="仿宋"/>
          <w:color w:val="000000"/>
          <w:sz w:val="32"/>
          <w:szCs w:val="32"/>
        </w:rPr>
        <w:t>政策来源：《深圳市人民政府办公厅关于印发优化水电气报装流程改革实施方案的通知》</w:t>
      </w:r>
    </w:p>
    <w:p>
      <w:pPr>
        <w:numPr>
          <w:ilvl w:val="0"/>
          <w:numId w:val="0"/>
        </w:numPr>
        <w:ind w:firstLine="640" w:firstLineChars="200"/>
        <w:jc w:val="left"/>
        <w:rPr>
          <w:rFonts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lang w:val="en-US" w:eastAsia="zh-CN"/>
        </w:rPr>
        <w:t>3.</w:t>
      </w:r>
      <w:r>
        <w:rPr>
          <w:rFonts w:hint="eastAsia" w:ascii="仿宋_GB2312" w:hAnsi="仿宋" w:eastAsia="仿宋_GB2312" w:cs="仿宋"/>
          <w:b w:val="0"/>
          <w:bCs w:val="0"/>
          <w:color w:val="000000"/>
          <w:sz w:val="32"/>
          <w:szCs w:val="32"/>
        </w:rPr>
        <w:t>受理部门</w:t>
      </w:r>
    </w:p>
    <w:p>
      <w:pPr>
        <w:ind w:firstLine="640" w:firstLineChars="200"/>
        <w:jc w:val="left"/>
        <w:rPr>
          <w:rFonts w:hint="eastAsia" w:ascii="仿宋_GB2312" w:hAnsi="宋体" w:eastAsia="仿宋_GB2312"/>
          <w:color w:val="000000"/>
          <w:sz w:val="32"/>
          <w:szCs w:val="32"/>
          <w:lang w:val="en-US" w:eastAsia="zh-CN"/>
        </w:rPr>
      </w:pPr>
      <w:r>
        <w:rPr>
          <w:rFonts w:hint="eastAsia" w:ascii="仿宋_GB2312" w:hAnsi="仿宋" w:eastAsia="仿宋_GB2312" w:cs="仿宋"/>
          <w:color w:val="000000"/>
          <w:sz w:val="32"/>
          <w:szCs w:val="32"/>
          <w:lang w:eastAsia="zh-CN"/>
        </w:rPr>
        <w:t>市交通运输局龙岗管理局</w:t>
      </w:r>
      <w:r>
        <w:rPr>
          <w:rFonts w:hint="eastAsia" w:ascii="仿宋_GB2312" w:hAnsi="仿宋" w:eastAsia="仿宋_GB2312" w:cs="仿宋"/>
          <w:color w:val="000000"/>
          <w:sz w:val="32"/>
          <w:szCs w:val="32"/>
        </w:rPr>
        <w:t>、</w:t>
      </w:r>
      <w:r>
        <w:rPr>
          <w:rFonts w:hint="eastAsia" w:ascii="仿宋_GB2312" w:hAnsi="仿宋" w:eastAsia="仿宋_GB2312" w:cs="仿宋"/>
          <w:color w:val="000000"/>
          <w:sz w:val="32"/>
          <w:szCs w:val="32"/>
          <w:lang w:eastAsia="zh-CN"/>
        </w:rPr>
        <w:t>市公安局交通警察支队龙岗大队。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321" w:firstLineChars="100"/>
        <w:jc w:val="left"/>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w:t>
      </w:r>
      <w:r>
        <w:rPr>
          <w:rFonts w:hint="eastAsia" w:ascii="楷体" w:hAnsi="楷体" w:eastAsia="楷体" w:cs="楷体"/>
          <w:b/>
          <w:bCs w:val="0"/>
          <w:color w:val="000000"/>
          <w:sz w:val="32"/>
          <w:szCs w:val="32"/>
          <w:lang w:eastAsia="zh-CN"/>
        </w:rPr>
        <w:t>八</w:t>
      </w:r>
      <w:r>
        <w:rPr>
          <w:rFonts w:hint="eastAsia" w:ascii="楷体" w:hAnsi="楷体" w:eastAsia="楷体" w:cs="楷体"/>
          <w:b/>
          <w:bCs w:val="0"/>
          <w:color w:val="000000"/>
          <w:sz w:val="32"/>
          <w:szCs w:val="32"/>
        </w:rPr>
        <w:t>）</w:t>
      </w:r>
      <w:r>
        <w:rPr>
          <w:rFonts w:hint="eastAsia" w:ascii="楷体" w:hAnsi="楷体" w:eastAsia="楷体" w:cs="楷体"/>
          <w:b/>
          <w:bCs w:val="0"/>
          <w:color w:val="000000"/>
          <w:sz w:val="32"/>
          <w:szCs w:val="32"/>
          <w:lang w:eastAsia="zh-CN"/>
        </w:rPr>
        <w:t>城市更新单元计划申报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ascii="仿宋_GB2312" w:hAnsi="仿宋" w:eastAsia="仿宋_GB2312"/>
          <w:b w:val="0"/>
          <w:bCs/>
          <w:color w:val="000000"/>
          <w:sz w:val="32"/>
          <w:szCs w:val="32"/>
        </w:rPr>
      </w:pPr>
      <w:r>
        <w:rPr>
          <w:rFonts w:hint="eastAsia" w:ascii="仿宋_GB2312" w:hAnsi="仿宋" w:eastAsia="仿宋_GB2312"/>
          <w:b w:val="0"/>
          <w:bCs/>
          <w:color w:val="000000"/>
          <w:sz w:val="32"/>
          <w:szCs w:val="32"/>
        </w:rPr>
        <w:t>1</w:t>
      </w:r>
      <w:r>
        <w:rPr>
          <w:rFonts w:ascii="仿宋_GB2312" w:hAnsi="仿宋" w:eastAsia="仿宋_GB2312"/>
          <w:b w:val="0"/>
          <w:bCs/>
          <w:color w:val="000000"/>
          <w:sz w:val="32"/>
          <w:szCs w:val="32"/>
        </w:rPr>
        <w:t>.</w:t>
      </w:r>
      <w:r>
        <w:rPr>
          <w:rFonts w:hint="eastAsia" w:ascii="仿宋_GB2312" w:hAnsi="仿宋" w:eastAsia="仿宋_GB2312"/>
          <w:b w:val="0"/>
          <w:bCs/>
          <w:color w:val="000000"/>
          <w:sz w:val="32"/>
          <w:szCs w:val="32"/>
        </w:rPr>
        <w:t>支持</w:t>
      </w:r>
      <w:r>
        <w:rPr>
          <w:rFonts w:ascii="仿宋_GB2312" w:hAnsi="仿宋" w:eastAsia="仿宋_GB2312"/>
          <w:b w:val="0"/>
          <w:bCs/>
          <w:color w:val="000000"/>
          <w:sz w:val="32"/>
          <w:szCs w:val="32"/>
        </w:rPr>
        <w:t>举措</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涉及列入年度市、区两级重大项目计划内的重大产业项目的更新单元，我区予以优先推进。</w:t>
      </w:r>
    </w:p>
    <w:p>
      <w:pPr>
        <w:numPr>
          <w:ilvl w:val="0"/>
          <w:numId w:val="0"/>
        </w:numPr>
        <w:ind w:firstLine="640" w:firstLineChars="200"/>
        <w:jc w:val="left"/>
        <w:rPr>
          <w:rFonts w:ascii="仿宋_GB2312" w:hAnsi="仿宋" w:eastAsia="仿宋_GB2312" w:cs="仿宋"/>
          <w:b/>
          <w:bCs/>
          <w:color w:val="000000"/>
          <w:sz w:val="32"/>
          <w:szCs w:val="32"/>
        </w:rPr>
      </w:pPr>
      <w:r>
        <w:rPr>
          <w:rFonts w:hint="eastAsia" w:ascii="仿宋_GB2312" w:hAnsi="仿宋" w:eastAsia="仿宋_GB2312"/>
          <w:b w:val="0"/>
          <w:bCs/>
          <w:color w:val="000000"/>
          <w:sz w:val="32"/>
          <w:szCs w:val="32"/>
        </w:rPr>
        <w:t>2</w:t>
      </w:r>
      <w:r>
        <w:rPr>
          <w:rFonts w:ascii="仿宋_GB2312" w:hAnsi="仿宋" w:eastAsia="仿宋_GB2312"/>
          <w:b w:val="0"/>
          <w:bCs/>
          <w:color w:val="000000"/>
          <w:sz w:val="32"/>
          <w:szCs w:val="32"/>
        </w:rPr>
        <w:t>.</w:t>
      </w:r>
      <w:r>
        <w:rPr>
          <w:rFonts w:hint="eastAsia" w:ascii="仿宋" w:hAnsi="仿宋" w:eastAsia="仿宋" w:cs="仿宋"/>
          <w:b w:val="0"/>
          <w:bCs/>
          <w:sz w:val="32"/>
          <w:szCs w:val="32"/>
          <w:lang w:val="en-US" w:eastAsia="zh-CN"/>
        </w:rPr>
        <w:t>政</w:t>
      </w:r>
      <w:r>
        <w:rPr>
          <w:rFonts w:hint="eastAsia" w:ascii="仿宋" w:hAnsi="仿宋" w:eastAsia="仿宋" w:cs="仿宋"/>
          <w:sz w:val="32"/>
          <w:szCs w:val="32"/>
          <w:lang w:val="en-US" w:eastAsia="zh-CN"/>
        </w:rPr>
        <w:t>策依据、来源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政策原文：更新单元计划申报符合以下条件之一的，予以优先推进：（二）有助于促进产业转型升级、推动产城融合、落实总部</w:t>
      </w:r>
      <w:r>
        <w:rPr>
          <w:rFonts w:hint="eastAsia" w:ascii="仿宋_GB2312" w:hAnsi="仿宋" w:eastAsia="仿宋_GB2312"/>
          <w:color w:val="000000"/>
          <w:sz w:val="32"/>
          <w:szCs w:val="32"/>
          <w:lang w:val="en-US" w:eastAsia="zh-CN"/>
        </w:rPr>
        <w:t>+制造基地的更新项目：1.更新方向为M0的产业升级项目应引进符合我区发展导向产业或列入年度市、区两级重大项目计划内的重大产业项目</w:t>
      </w:r>
      <w:r>
        <w:rPr>
          <w:rFonts w:hint="eastAsia" w:ascii="仿宋_GB2312" w:hAnsi="仿宋"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638" w:leftChars="304" w:right="0" w:rightChars="0" w:firstLine="0" w:firstLineChars="0"/>
        <w:jc w:val="left"/>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政策来源：《龙岗区城市更新单元计划申报管理规定》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ascii="仿宋_GB2312" w:hAnsi="仿宋" w:eastAsia="仿宋_GB2312"/>
          <w:b w:val="0"/>
          <w:bCs/>
          <w:color w:val="000000"/>
          <w:sz w:val="32"/>
          <w:szCs w:val="32"/>
        </w:rPr>
      </w:pPr>
      <w:r>
        <w:rPr>
          <w:rFonts w:hint="eastAsia" w:ascii="仿宋_GB2312" w:hAnsi="仿宋" w:eastAsia="仿宋_GB2312"/>
          <w:b w:val="0"/>
          <w:bCs/>
          <w:color w:val="000000"/>
          <w:sz w:val="32"/>
          <w:szCs w:val="32"/>
        </w:rPr>
        <w:t>3.</w:t>
      </w:r>
      <w:r>
        <w:rPr>
          <w:rFonts w:hint="eastAsia" w:ascii="仿宋_GB2312" w:hAnsi="仿宋" w:eastAsia="仿宋_GB2312"/>
          <w:b w:val="0"/>
          <w:bCs/>
          <w:color w:val="000000"/>
          <w:sz w:val="32"/>
          <w:szCs w:val="32"/>
          <w:lang w:eastAsia="zh-CN"/>
        </w:rPr>
        <w:t>受理</w:t>
      </w:r>
      <w:r>
        <w:rPr>
          <w:rFonts w:ascii="仿宋_GB2312" w:hAnsi="仿宋" w:eastAsia="仿宋_GB2312"/>
          <w:b w:val="0"/>
          <w:bCs/>
          <w:color w:val="000000"/>
          <w:sz w:val="32"/>
          <w:szCs w:val="32"/>
        </w:rPr>
        <w:t>部门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龙岗区城市更新和土地整备局</w:t>
      </w:r>
      <w:bookmarkStart w:id="6" w:name="_Toc460429250"/>
      <w:bookmarkStart w:id="7" w:name="_Toc463778238"/>
    </w:p>
    <w:p>
      <w:pPr>
        <w:pStyle w:val="4"/>
        <w:rPr>
          <w:rFonts w:hint="eastAsia"/>
        </w:rPr>
      </w:pPr>
    </w:p>
    <w:p>
      <w:pPr>
        <w:pStyle w:val="11"/>
        <w:numPr>
          <w:ilvl w:val="0"/>
          <w:numId w:val="0"/>
        </w:numPr>
        <w:ind w:leftChars="0" w:firstLine="640" w:firstLineChars="200"/>
        <w:rPr>
          <w:rFonts w:hint="eastAsia"/>
          <w:color w:val="auto"/>
        </w:rPr>
      </w:pPr>
      <w:r>
        <w:rPr>
          <w:rFonts w:hint="eastAsia"/>
          <w:color w:val="auto"/>
          <w:lang w:eastAsia="zh-CN"/>
        </w:rPr>
        <w:t>四、</w:t>
      </w:r>
      <w:r>
        <w:rPr>
          <w:rFonts w:hint="eastAsia"/>
          <w:color w:val="auto"/>
        </w:rPr>
        <w:t>重大项目申报</w:t>
      </w:r>
      <w:bookmarkEnd w:id="6"/>
      <w:bookmarkEnd w:id="7"/>
      <w:r>
        <w:rPr>
          <w:rFonts w:hint="eastAsia"/>
          <w:color w:val="auto"/>
          <w:lang w:eastAsia="zh-CN"/>
        </w:rPr>
        <w:t>方式和时间</w:t>
      </w:r>
    </w:p>
    <w:p>
      <w:pPr>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本次</w:t>
      </w:r>
      <w:r>
        <w:rPr>
          <w:rFonts w:hint="eastAsia" w:ascii="仿宋_GB2312" w:eastAsia="仿宋_GB2312"/>
          <w:color w:val="auto"/>
          <w:sz w:val="32"/>
          <w:szCs w:val="32"/>
        </w:rPr>
        <w:t>申报采取网上填报的方式，具体申报方式</w:t>
      </w:r>
      <w:r>
        <w:rPr>
          <w:rFonts w:hint="eastAsia" w:ascii="仿宋_GB2312" w:eastAsia="仿宋_GB2312"/>
          <w:color w:val="auto"/>
          <w:sz w:val="32"/>
          <w:szCs w:val="32"/>
          <w:lang w:eastAsia="zh-CN"/>
        </w:rPr>
        <w:t>及时间</w:t>
      </w:r>
      <w:r>
        <w:rPr>
          <w:rFonts w:hint="eastAsia" w:ascii="仿宋_GB2312" w:eastAsia="仿宋_GB2312"/>
          <w:color w:val="auto"/>
          <w:sz w:val="32"/>
          <w:szCs w:val="32"/>
        </w:rPr>
        <w:t>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 w:eastAsia="仿宋_GB2312"/>
          <w:color w:val="000000"/>
          <w:sz w:val="32"/>
          <w:szCs w:val="32"/>
          <w:lang w:val="en-US" w:eastAsia="zh-CN"/>
        </w:rPr>
      </w:pPr>
      <w:r>
        <w:rPr>
          <w:rFonts w:hint="eastAsia" w:ascii="仿宋_GB2312" w:eastAsia="仿宋_GB2312"/>
          <w:b/>
          <w:color w:val="auto"/>
          <w:sz w:val="32"/>
          <w:szCs w:val="32"/>
          <w:lang w:eastAsia="zh-CN"/>
        </w:rPr>
        <w:t>（一）申报方式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登陆龙岗区项目地图协同信息平台（http://10.101.18.72:84/Login/LoginPage），首先进行账号注册，进入系统后选择重大项目管理，点击项目申报进行在线申办。</w:t>
      </w:r>
    </w:p>
    <w:p>
      <w:pPr>
        <w:numPr>
          <w:ilvl w:val="0"/>
          <w:numId w:val="2"/>
        </w:numPr>
        <w:snapToGrid w:val="0"/>
        <w:spacing w:line="600" w:lineRule="exact"/>
        <w:ind w:firstLine="633" w:firstLineChars="197"/>
        <w:rPr>
          <w:rFonts w:hint="eastAsia" w:ascii="仿宋_GB2312" w:eastAsia="仿宋_GB2312"/>
          <w:b/>
          <w:color w:val="auto"/>
          <w:sz w:val="32"/>
          <w:szCs w:val="32"/>
          <w:lang w:eastAsia="zh-CN"/>
        </w:rPr>
      </w:pPr>
      <w:r>
        <w:rPr>
          <w:rFonts w:hint="eastAsia" w:ascii="仿宋_GB2312" w:eastAsia="仿宋_GB2312"/>
          <w:b/>
          <w:color w:val="auto"/>
          <w:sz w:val="32"/>
          <w:szCs w:val="32"/>
        </w:rPr>
        <w:t>申报</w:t>
      </w:r>
      <w:r>
        <w:rPr>
          <w:rFonts w:hint="eastAsia" w:ascii="仿宋_GB2312" w:eastAsia="仿宋_GB2312"/>
          <w:b/>
          <w:color w:val="auto"/>
          <w:sz w:val="32"/>
          <w:szCs w:val="32"/>
          <w:lang w:eastAsia="zh-CN"/>
        </w:rPr>
        <w:t>时间</w:t>
      </w:r>
    </w:p>
    <w:p>
      <w:pPr>
        <w:widowControl/>
        <w:adjustRightInd w:val="0"/>
        <w:snapToGrid w:val="0"/>
        <w:spacing w:line="360" w:lineRule="auto"/>
        <w:ind w:firstLine="640" w:firstLineChars="200"/>
        <w:jc w:val="left"/>
        <w:rPr>
          <w:rFonts w:hint="eastAsia" w:ascii="仿宋_GB2312" w:hAnsi="宋体" w:eastAsia="仿宋_GB2312" w:cs="宋体"/>
          <w:color w:val="auto"/>
          <w:kern w:val="0"/>
          <w:sz w:val="32"/>
          <w:szCs w:val="32"/>
        </w:rPr>
      </w:pPr>
      <w:r>
        <w:rPr>
          <w:rFonts w:hint="eastAsia" w:ascii="仿宋_GB2312" w:eastAsia="仿宋_GB2312"/>
          <w:color w:val="auto"/>
          <w:sz w:val="32"/>
          <w:szCs w:val="32"/>
        </w:rPr>
        <w:t>自发文之日起</w:t>
      </w:r>
      <w:r>
        <w:rPr>
          <w:rFonts w:hint="eastAsia" w:ascii="仿宋_GB2312" w:hAnsi="宋体" w:eastAsia="仿宋_GB2312" w:cs="宋体"/>
          <w:color w:val="auto"/>
          <w:kern w:val="0"/>
          <w:sz w:val="32"/>
          <w:szCs w:val="32"/>
        </w:rPr>
        <w:t>至</w:t>
      </w:r>
      <w:r>
        <w:rPr>
          <w:rFonts w:hint="eastAsia" w:ascii="仿宋_GB2312" w:hAnsi="宋体" w:eastAsia="仿宋_GB2312" w:cs="宋体"/>
          <w:color w:val="auto"/>
          <w:kern w:val="0"/>
          <w:sz w:val="32"/>
          <w:szCs w:val="32"/>
          <w:lang w:val="en-US" w:eastAsia="zh-CN"/>
        </w:rPr>
        <w:t>2021年10</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19</w:t>
      </w:r>
      <w:r>
        <w:rPr>
          <w:rFonts w:hint="eastAsia" w:ascii="仿宋_GB2312" w:hAnsi="宋体" w:eastAsia="仿宋_GB2312" w:cs="宋体"/>
          <w:color w:val="auto"/>
          <w:kern w:val="0"/>
          <w:sz w:val="32"/>
          <w:szCs w:val="32"/>
        </w:rPr>
        <w:t>日（星期</w:t>
      </w:r>
      <w:r>
        <w:rPr>
          <w:rFonts w:hint="eastAsia" w:ascii="仿宋_GB2312" w:hAnsi="宋体" w:eastAsia="仿宋_GB2312" w:cs="宋体"/>
          <w:color w:val="auto"/>
          <w:kern w:val="0"/>
          <w:sz w:val="32"/>
          <w:szCs w:val="32"/>
          <w:lang w:eastAsia="zh-CN"/>
        </w:rPr>
        <w:t>二</w:t>
      </w:r>
      <w:r>
        <w:rPr>
          <w:rFonts w:hint="eastAsia" w:ascii="仿宋_GB2312" w:hAnsi="宋体" w:eastAsia="仿宋_GB2312" w:cs="宋体"/>
          <w:color w:val="auto"/>
          <w:kern w:val="0"/>
          <w:sz w:val="32"/>
          <w:szCs w:val="32"/>
        </w:rPr>
        <w:t>）。</w:t>
      </w:r>
    </w:p>
    <w:p>
      <w:pPr>
        <w:pStyle w:val="11"/>
        <w:rPr>
          <w:rFonts w:hint="eastAsia"/>
          <w:color w:val="auto"/>
        </w:rPr>
      </w:pPr>
      <w:bookmarkStart w:id="8" w:name="_Toc463778241"/>
      <w:r>
        <w:rPr>
          <w:rFonts w:hint="eastAsia"/>
          <w:color w:val="auto"/>
          <w:lang w:eastAsia="zh-CN"/>
        </w:rPr>
        <w:t>五</w:t>
      </w:r>
      <w:r>
        <w:rPr>
          <w:rFonts w:hint="eastAsia"/>
          <w:color w:val="auto"/>
        </w:rPr>
        <w:t>、重大项目的认定流程</w:t>
      </w:r>
      <w:bookmarkEnd w:id="8"/>
    </w:p>
    <w:p>
      <w:pPr>
        <w:widowControl/>
        <w:adjustRightInd w:val="0"/>
        <w:snapToGrid w:val="0"/>
        <w:spacing w:line="360" w:lineRule="auto"/>
        <w:ind w:firstLine="640" w:firstLineChars="200"/>
        <w:jc w:val="left"/>
        <w:rPr>
          <w:rFonts w:hint="eastAsia" w:ascii="仿宋_GB2312" w:hAnsi="仿宋" w:eastAsia="仿宋_GB2312" w:cs="仿宋_GB2312"/>
          <w:color w:val="auto"/>
          <w:sz w:val="32"/>
          <w:szCs w:val="32"/>
          <w:lang w:val="zh-CN"/>
        </w:rPr>
      </w:pPr>
      <w:r>
        <w:rPr>
          <w:rFonts w:hint="eastAsia" w:ascii="仿宋_GB2312" w:hAnsi="仿宋" w:eastAsia="仿宋_GB2312" w:cs="仿宋_GB2312"/>
          <w:color w:val="auto"/>
          <w:sz w:val="32"/>
          <w:szCs w:val="32"/>
          <w:lang w:val="zh-CN"/>
        </w:rPr>
        <w:t>重大项目认定的具体工作流程如下：</w:t>
      </w:r>
    </w:p>
    <w:p>
      <w:pPr>
        <w:snapToGrid w:val="0"/>
        <w:spacing w:line="360" w:lineRule="auto"/>
        <w:ind w:firstLine="420" w:firstLineChars="200"/>
        <w:rPr>
          <w:color w:val="auto"/>
        </w:rPr>
      </w:pPr>
      <w:r>
        <w:rPr>
          <w:color w:val="auto"/>
        </w:rPr>
        <mc:AlternateContent>
          <mc:Choice Requires="wps">
            <w:drawing>
              <wp:anchor distT="0" distB="0" distL="114300" distR="114300" simplePos="0" relativeHeight="251659264" behindDoc="0" locked="0" layoutInCell="1" allowOverlap="1">
                <wp:simplePos x="0" y="0"/>
                <wp:positionH relativeFrom="column">
                  <wp:posOffset>2523490</wp:posOffset>
                </wp:positionH>
                <wp:positionV relativeFrom="paragraph">
                  <wp:posOffset>717550</wp:posOffset>
                </wp:positionV>
                <wp:extent cx="353060" cy="253365"/>
                <wp:effectExtent l="12700" t="12700" r="15240" b="19685"/>
                <wp:wrapNone/>
                <wp:docPr id="15" name="下箭头 15"/>
                <wp:cNvGraphicFramePr/>
                <a:graphic xmlns:a="http://schemas.openxmlformats.org/drawingml/2006/main">
                  <a:graphicData uri="http://schemas.microsoft.com/office/word/2010/wordprocessingShape">
                    <wps:wsp>
                      <wps:cNvSpPr/>
                      <wps:spPr>
                        <a:xfrm>
                          <a:off x="0" y="0"/>
                          <a:ext cx="353060" cy="2533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8.7pt;margin-top:56.5pt;height:19.95pt;width:27.8pt;z-index:251659264;v-text-anchor:middle;mso-width-relative:page;mso-height-relative:page;" fillcolor="#4F81BD" filled="t" stroked="t" insetpen="f" coordsize="21600,21600" o:gfxdata="UEsDBAoAAAAAAIdO4kAAAAAAAAAAAAAAAAAEAAAAZHJzL1BLAwQUAAAACACHTuJAUOkpe9sAAAAL&#10;AQAADwAAAGRycy9kb3ducmV2LnhtbE2PzU7DMBCE70i8g7VI3KiT/tGGOD2kIMSBAy1qxc2NlyQi&#10;Xkexkwaenu0Jbrs7o9lv0s1oGzFg52tHCuJJBAKpcKamUsH7/uluBcIHTUY3jlDBN3rYZNdXqU6M&#10;O9MbDrtQCg4hn2gFVQhtIqUvKrTaT1yLxNqn66wOvHalNJ0+c7ht5DSKltLqmvhDpVvMKyy+dr1V&#10;8Phcvx6H0H8c3HhYmm3+87LPt0rd3sTRA4iAY/gzwwWf0SFjppPryXjRKJit7+dsZSGecSl2zBeX&#10;4cSXxXQNMkvl/w7ZL1BLAwQUAAAACACHTuJArULAVWMCAADHBAAADgAAAGRycy9lMm9Eb2MueG1s&#10;rVTNbhMxEL4j8Q6W73Q3f6VETarQKAipopUK4ux47exKtseMnWzKK/AaXMuJAw8E4jUYe7d/tCdE&#10;Ds6M5//zfHt8sreG7RSGBtyMDw5KzpSTUDVuM+Mf3q9eHHEWonCVMODUjF+pwE/mz58dt36qhlCD&#10;qRQySuLCtPUzXsfop0URZK2sCAfglSOjBrQikoqbokLRUnZrimFZHhYtYOURpAqBbpedkc9zfq2V&#10;jOdaBxWZmXHqLeYT87lOZzE/FtMNCl83sm9D/EMXVjSOit6mWooo2BabR6lsIxEC6HggwRagdSNV&#10;noGmGZR/TXNZC6/yLARO8Lcwhf+XVr7bXSBrKnq7CWdOWHqjnz++/P52/evrd0Z3BFDrw5T8Lv0F&#10;9logMU2712jTP83B9hnUq1tQ1T4ySZejyag8JOglmYaT0egw5yzugj2G+EaBZUmY8Qpat0CENuMp&#10;dmchUlXyv/FLBQOYplo1xmQFN+tTg2wn6JHHq6PB62Vqm0IeuBnH2tTCuEzdCFo2bUQk0XoaP7gN&#10;Z8JsaItlxFz7QXR4okguXotKdaUnJf1uKnfuj7tIUyxFqLuQXKIPMS7lU3lp+6ET8h3WSVpDdUWP&#10;hdBtcfBy1VC2MxHihUBaW5qLqBjP6dAGaFjoJc5qwM9P3Sd/2iayctYSDQiIT1uBijPz1tGevRqM&#10;x4k3WRlPXg5JwfuW9X2L29pToEcYEOm9zGLyj+ZG1Aj2IzF2kaqSSThJtTvIe+U0dvQkzku1WGQ3&#10;4ooX8cxdepmSJ5wcLLYRdJOX4w4dAjwpxJYMfc/sRMf7eva6+/7M/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Q6Sl72wAAAAsBAAAPAAAAAAAAAAEAIAAAACIAAABkcnMvZG93bnJldi54bWxQSwEC&#10;FAAUAAAACACHTuJArULAVWMCAADHBAAADgAAAAAAAAABACAAAAAqAQAAZHJzL2Uyb0RvYy54bWxQ&#10;SwUGAAAAAAYABgBZAQAA/wUAAAAA&#10;" adj="10800">
                <v:path arrowok="t"/>
                <v:fill on="t" focussize="0,0"/>
                <v:stroke weight="2pt" color="#385D8A"/>
                <v:imagedata o:title=""/>
                <o:lock v:ext="edit" grouping="f" rotation="f" text="f" aspectratio="f"/>
              </v:shape>
            </w:pict>
          </mc:Fallback>
        </mc:AlternateContent>
      </w:r>
      <w:r>
        <w:rPr>
          <w:color w:val="auto"/>
        </w:rPr>
        <mc:AlternateContent>
          <mc:Choice Requires="wps">
            <w:drawing>
              <wp:anchor distT="0" distB="0" distL="114300" distR="114300" simplePos="0" relativeHeight="251658240" behindDoc="0" locked="0" layoutInCell="1" allowOverlap="1">
                <wp:simplePos x="0" y="0"/>
                <wp:positionH relativeFrom="column">
                  <wp:posOffset>314325</wp:posOffset>
                </wp:positionH>
                <wp:positionV relativeFrom="paragraph">
                  <wp:posOffset>129540</wp:posOffset>
                </wp:positionV>
                <wp:extent cx="4907280" cy="551815"/>
                <wp:effectExtent l="12700" t="0" r="13970" b="26035"/>
                <wp:wrapNone/>
                <wp:docPr id="11" name="矩形 11"/>
                <wp:cNvGraphicFramePr/>
                <a:graphic xmlns:a="http://schemas.openxmlformats.org/drawingml/2006/main">
                  <a:graphicData uri="http://schemas.microsoft.com/office/word/2010/wordprocessingShape">
                    <wps:wsp>
                      <wps:cNvSpPr/>
                      <wps:spPr>
                        <a:xfrm>
                          <a:off x="0" y="0"/>
                          <a:ext cx="4907280" cy="551815"/>
                        </a:xfrm>
                        <a:prstGeom prst="rect">
                          <a:avLst/>
                        </a:prstGeom>
                        <a:solidFill>
                          <a:srgbClr val="6D6D6D"/>
                        </a:solidFill>
                        <a:ln w="25400" cap="flat" cmpd="sng">
                          <a:solidFill>
                            <a:srgbClr val="F79646"/>
                          </a:solidFill>
                          <a:prstDash val="solid"/>
                          <a:miter/>
                          <a:headEnd type="none" w="med" len="med"/>
                          <a:tailEnd type="none" w="med" len="med"/>
                        </a:ln>
                      </wps:spPr>
                      <wps:txbx>
                        <w:txbxContent>
                          <w:p>
                            <w:pPr>
                              <w:spacing w:line="360" w:lineRule="exact"/>
                              <w:jc w:val="center"/>
                              <w:rPr>
                                <w:rFonts w:hint="eastAsia" w:ascii="仿宋" w:hAnsi="仿宋" w:eastAsia="仿宋" w:cs="宋体"/>
                                <w:bCs/>
                                <w:color w:val="000000"/>
                                <w:kern w:val="0"/>
                                <w:sz w:val="28"/>
                              </w:rPr>
                            </w:pPr>
                            <w:r>
                              <w:rPr>
                                <w:rFonts w:hint="eastAsia" w:ascii="仿宋" w:hAnsi="仿宋" w:eastAsia="仿宋" w:cs="宋体"/>
                                <w:bCs/>
                                <w:color w:val="000000"/>
                                <w:kern w:val="0"/>
                                <w:sz w:val="28"/>
                              </w:rPr>
                              <w:t>区发改局：发布重大项目申报通知，</w:t>
                            </w:r>
                          </w:p>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项目申报单位：查阅申报通知，准备重大项目申报材料</w:t>
                            </w:r>
                          </w:p>
                          <w:p>
                            <w:pPr>
                              <w:jc w:val="center"/>
                              <w:rPr>
                                <w:rFonts w:ascii="仿宋" w:hAnsi="仿宋" w:eastAsia="仿宋" w:cs="宋体"/>
                                <w:bCs/>
                                <w:color w:val="000000"/>
                                <w:kern w:val="0"/>
                                <w:sz w:val="28"/>
                              </w:rPr>
                            </w:pPr>
                          </w:p>
                          <w:p>
                            <w:pPr>
                              <w:jc w:val="center"/>
                              <w:rPr>
                                <w:rFonts w:ascii="仿宋" w:hAnsi="仿宋" w:eastAsia="仿宋" w:cs="宋体"/>
                                <w:bCs/>
                                <w:color w:val="000000"/>
                                <w:kern w:val="0"/>
                                <w:sz w:val="28"/>
                              </w:rPr>
                            </w:pPr>
                          </w:p>
                          <w:p>
                            <w:pPr>
                              <w:jc w:val="center"/>
                            </w:pPr>
                          </w:p>
                        </w:txbxContent>
                      </wps:txbx>
                      <wps:bodyPr anchor="ctr" anchorCtr="0" upright="1"/>
                    </wps:wsp>
                  </a:graphicData>
                </a:graphic>
              </wp:anchor>
            </w:drawing>
          </mc:Choice>
          <mc:Fallback>
            <w:pict>
              <v:rect id="_x0000_s1026" o:spid="_x0000_s1026" o:spt="1" style="position:absolute;left:0pt;margin-left:24.75pt;margin-top:10.2pt;height:43.45pt;width:386.4pt;z-index:251658240;v-text-anchor:middle;mso-width-relative:page;mso-height-relative:page;" fillcolor="#6D6D6D" filled="t"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4iwIAAA0FAAAOAAAAZHJzL2Uyb0RvYy54bWysVM1u2zAMvg/YOwi6r06ypD9GnSJokWFA&#10;0AZoh54ZWY6NyaImKbGzlxmw2x5ijzPsNUbJTpp2PQ3zQSBFij8fP/ryqq0V20rrKtQZH54MOJNa&#10;YF7pdcY/PczfnXPmPOgcFGqZ8Z10/Gr69s1lY1I5whJVLi2jINqljcl46b1Jk8SJUtbgTtBITcYC&#10;bQ2eVLtOcgsNRa9VMhoMTpMGbW4sCukc3d50Rj6N8YtCCn9XFE56pjJOtfl42niuwplMLyFdWzBl&#10;Jfoy4B+qqKHSlPQQ6gY8sI2t/gpVV8Kiw8KfCKwTLIpKyNgDdTMcvOjmvgQjYy8EjjMHmNz/Cytu&#10;t0vLqpxm954zDTXN6Pe3H79+fmd0Qeg0xqXkdG+WNvTnzALFZ0eG5JklKK73aQtbB1/qjrUR6t0B&#10;atl6JuhyfDE4G53TRATZJpPh+XASsiWQ7l8b6/wHiTULQsYtjTIiDNuF853r3iUWhqrK55VSUdm5&#10;a2XZFmjqRJYcG84UOE+XGZ/Hr8/mjp8pzZqMjybjQSgMiI6FAk9ibQggp9ecgVoTz4W3sZZnr51d&#10;rw5Z52cXp+PT15KEom/AlV11MULvpnSoXUbW9j0+wRok367afiQrzHc0OIsdo50R84oCL6jJJVii&#10;MHVAa+nv6CgUUlvYS5yVaL++dh/8iVlk5ayhlaCWv2zASsLuoybOXQzH47BDURlPzkak2GPL6tii&#10;N/U1Ev5D+gEYEcXg79VeLCzWj7S9s5CVTKAF5e7A7ZVr360q7b+Qs1l0o70x4Bf63ogQPEAWIH1o&#10;H8GaniyeaHaL+/WB9AVnOt/wUuNs47GoIqECxB2uPbtp5yIl+/9DWOpjPXo9/cWmfwAAAP//AwBQ&#10;SwMEFAAGAAgAAAAhAOqZHYLhAAAACQEAAA8AAABkcnMvZG93bnJldi54bWxMj8tOwzAQRfdI/IM1&#10;SOyoQ9pCCXGqlogFCyroA4mdGw9JVHscxW4b/p5hBcvRPbr3TD4fnBUn7EPrScHtKAGBVHnTUq1g&#10;u3m+mYEIUZPR1hMq+MYA8+LyIteZ8Wd6x9M61oJLKGRaQRNjl0kZqgadDiPfIXH25XunI599LU2v&#10;z1zurEyT5E463RIvNLrDpwarw/roFHwuV6vX5cduUdryrdqU5sW2h6lS11fD4hFExCH+wfCrz+pQ&#10;sNPeH8kEYRVMHqZMKkiTCQjOZ2k6BrFnMLkfgyxy+f+D4gcAAP//AwBQSwECLQAUAAYACAAAACEA&#10;toM4kv4AAADhAQAAEwAAAAAAAAAAAAAAAAAAAAAAW0NvbnRlbnRfVHlwZXNdLnhtbFBLAQItABQA&#10;BgAIAAAAIQA4/SH/1gAAAJQBAAALAAAAAAAAAAAAAAAAAC8BAABfcmVscy8ucmVsc1BLAQItABQA&#10;BgAIAAAAIQD+pV64iwIAAA0FAAAOAAAAAAAAAAAAAAAAAC4CAABkcnMvZTJvRG9jLnhtbFBLAQIt&#10;ABQABgAIAAAAIQDqmR2C4QAAAAkBAAAPAAAAAAAAAAAAAAAAAOUEAABkcnMvZG93bnJldi54bWxQ&#10;SwUGAAAAAAQABADzAAAA8wUAAAAA&#10;">
                <v:path arrowok="t"/>
                <v:fill on="t" focussize="0,0"/>
                <v:stroke weight="2pt" color="#F79646"/>
                <v:imagedata o:title=""/>
                <o:lock v:ext="edit" grouping="f" rotation="f" text="f" aspectratio="f"/>
                <v:textbox>
                  <w:txbxContent>
                    <w:p>
                      <w:pPr>
                        <w:spacing w:line="360" w:lineRule="exact"/>
                        <w:jc w:val="center"/>
                        <w:rPr>
                          <w:rFonts w:hint="eastAsia" w:ascii="仿宋" w:hAnsi="仿宋" w:eastAsia="仿宋" w:cs="宋体"/>
                          <w:bCs/>
                          <w:color w:val="000000"/>
                          <w:kern w:val="0"/>
                          <w:sz w:val="28"/>
                        </w:rPr>
                      </w:pPr>
                      <w:r>
                        <w:rPr>
                          <w:rFonts w:hint="eastAsia" w:ascii="仿宋" w:hAnsi="仿宋" w:eastAsia="仿宋" w:cs="宋体"/>
                          <w:bCs/>
                          <w:color w:val="000000"/>
                          <w:kern w:val="0"/>
                          <w:sz w:val="28"/>
                        </w:rPr>
                        <w:t>区发改局：发布重大项目申报通知，</w:t>
                      </w:r>
                    </w:p>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项目申报单位：查阅申报通知，准备重大项目申报材料</w:t>
                      </w:r>
                    </w:p>
                    <w:p>
                      <w:pPr>
                        <w:jc w:val="center"/>
                        <w:rPr>
                          <w:rFonts w:ascii="仿宋" w:hAnsi="仿宋" w:eastAsia="仿宋" w:cs="宋体"/>
                          <w:bCs/>
                          <w:color w:val="000000"/>
                          <w:kern w:val="0"/>
                          <w:sz w:val="28"/>
                        </w:rPr>
                      </w:pPr>
                    </w:p>
                    <w:p>
                      <w:pPr>
                        <w:jc w:val="center"/>
                        <w:rPr>
                          <w:rFonts w:ascii="仿宋" w:hAnsi="仿宋" w:eastAsia="仿宋" w:cs="宋体"/>
                          <w:bCs/>
                          <w:color w:val="000000"/>
                          <w:kern w:val="0"/>
                          <w:sz w:val="28"/>
                        </w:rPr>
                      </w:pPr>
                    </w:p>
                    <w:p>
                      <w:pPr>
                        <w:jc w:val="center"/>
                      </w:pPr>
                    </w:p>
                  </w:txbxContent>
                </v:textbox>
              </v:rect>
            </w:pict>
          </mc:Fallback>
        </mc:AlternateContent>
      </w:r>
    </w:p>
    <w:p>
      <w:pPr>
        <w:ind w:firstLine="630" w:firstLineChars="196"/>
        <w:rPr>
          <w:rFonts w:ascii="仿宋_GB2312" w:eastAsia="仿宋_GB2312"/>
          <w:b/>
          <w:color w:val="auto"/>
          <w:sz w:val="32"/>
          <w:szCs w:val="32"/>
        </w:rPr>
      </w:pPr>
    </w:p>
    <w:p>
      <w:pPr>
        <w:ind w:firstLine="411" w:firstLineChars="196"/>
        <w:rPr>
          <w:rFonts w:ascii="仿宋_GB2312" w:eastAsia="仿宋_GB2312"/>
          <w:b/>
          <w:color w:val="auto"/>
          <w:sz w:val="32"/>
          <w:szCs w:val="32"/>
        </w:rPr>
      </w:pPr>
      <w:r>
        <w:rPr>
          <w:color w:val="auto"/>
        </w:rPr>
        <mc:AlternateContent>
          <mc:Choice Requires="wps">
            <w:drawing>
              <wp:anchor distT="0" distB="0" distL="114300" distR="114300" simplePos="0" relativeHeight="251665408" behindDoc="0" locked="0" layoutInCell="1" allowOverlap="1">
                <wp:simplePos x="0" y="0"/>
                <wp:positionH relativeFrom="column">
                  <wp:posOffset>318770</wp:posOffset>
                </wp:positionH>
                <wp:positionV relativeFrom="paragraph">
                  <wp:posOffset>337820</wp:posOffset>
                </wp:positionV>
                <wp:extent cx="4786630" cy="392430"/>
                <wp:effectExtent l="12700" t="0" r="20320" b="13970"/>
                <wp:wrapNone/>
                <wp:docPr id="13" name="矩形 13"/>
                <wp:cNvGraphicFramePr/>
                <a:graphic xmlns:a="http://schemas.openxmlformats.org/drawingml/2006/main">
                  <a:graphicData uri="http://schemas.microsoft.com/office/word/2010/wordprocessingShape">
                    <wps:wsp>
                      <wps:cNvSpPr/>
                      <wps:spPr>
                        <a:xfrm>
                          <a:off x="0" y="0"/>
                          <a:ext cx="4786630" cy="392430"/>
                        </a:xfrm>
                        <a:prstGeom prst="rect">
                          <a:avLst/>
                        </a:prstGeom>
                        <a:solidFill>
                          <a:srgbClr val="6D6D6D"/>
                        </a:solidFill>
                        <a:ln w="25400" cap="flat" cmpd="sng">
                          <a:solidFill>
                            <a:srgbClr val="F79646"/>
                          </a:solidFill>
                          <a:prstDash val="solid"/>
                          <a:miter/>
                          <a:headEnd type="none" w="med" len="med"/>
                          <a:tailEnd type="none" w="med" len="med"/>
                        </a:ln>
                      </wps:spPr>
                      <wps:txbx>
                        <w:txbxContent>
                          <w:p>
                            <w:pPr>
                              <w:spacing w:line="360" w:lineRule="exact"/>
                              <w:jc w:val="both"/>
                              <w:rPr>
                                <w:rFonts w:hint="eastAsia" w:ascii="仿宋" w:hAnsi="仿宋" w:eastAsia="仿宋" w:cs="宋体"/>
                                <w:bCs/>
                                <w:color w:val="000000"/>
                                <w:kern w:val="0"/>
                                <w:sz w:val="28"/>
                                <w:lang w:eastAsia="zh-CN"/>
                              </w:rPr>
                            </w:pPr>
                            <w:r>
                              <w:rPr>
                                <w:rFonts w:hint="eastAsia" w:ascii="仿宋" w:hAnsi="仿宋" w:eastAsia="仿宋" w:cs="宋体"/>
                                <w:bCs/>
                                <w:color w:val="000000"/>
                                <w:kern w:val="0"/>
                                <w:sz w:val="28"/>
                              </w:rPr>
                              <w:t>项目申报单位：</w:t>
                            </w:r>
                            <w:r>
                              <w:rPr>
                                <w:rFonts w:hint="eastAsia" w:ascii="仿宋_GB2312" w:eastAsia="仿宋_GB2312"/>
                                <w:sz w:val="28"/>
                                <w:szCs w:val="28"/>
                                <w:lang w:eastAsia="zh-CN"/>
                              </w:rPr>
                              <w:t>根据申报通知按要求在系统提交</w:t>
                            </w:r>
                            <w:r>
                              <w:rPr>
                                <w:rFonts w:hint="eastAsia" w:ascii="仿宋" w:hAnsi="仿宋" w:eastAsia="仿宋" w:cs="宋体"/>
                                <w:bCs/>
                                <w:color w:val="000000"/>
                                <w:kern w:val="0"/>
                                <w:sz w:val="28"/>
                              </w:rPr>
                              <w:t>申报</w:t>
                            </w:r>
                            <w:r>
                              <w:rPr>
                                <w:rFonts w:hint="eastAsia" w:ascii="仿宋" w:hAnsi="仿宋" w:eastAsia="仿宋" w:cs="宋体"/>
                                <w:bCs/>
                                <w:color w:val="000000"/>
                                <w:kern w:val="0"/>
                                <w:sz w:val="28"/>
                                <w:lang w:eastAsia="zh-CN"/>
                              </w:rPr>
                              <w:t>资料。</w:t>
                            </w:r>
                          </w:p>
                        </w:txbxContent>
                      </wps:txbx>
                      <wps:bodyPr anchor="ctr" anchorCtr="0" upright="1"/>
                    </wps:wsp>
                  </a:graphicData>
                </a:graphic>
              </wp:anchor>
            </w:drawing>
          </mc:Choice>
          <mc:Fallback>
            <w:pict>
              <v:rect id="_x0000_s1026" o:spid="_x0000_s1026" o:spt="1" style="position:absolute;left:0pt;margin-left:25.1pt;margin-top:26.6pt;height:30.9pt;width:376.9pt;z-index:251665408;v-text-anchor:middle;mso-width-relative:page;mso-height-relative:page;" fillcolor="#6D6D6D" filled="t"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gTjgIAABQFAAAOAAAAZHJzL2Uyb0RvYy54bWysVM1u2zAMvg/YOwi6r06yJF2NOkXQIsOA&#10;oC3QDj0zshwbk0VNUmJnLzNgtz7EHmfYa4ySnTTtehrmg0GKFH8+ftT5RVsrtpXWVagzPjwZcCa1&#10;wLzS64x/vl+8+8CZ86BzUKhlxnfS8YvZ2zfnjUnlCEtUubSMgmiXNibjpfcmTRInSlmDO0EjNRkL&#10;tDV4Uu06yS00FL1WyWgwmCYN2txYFNI5Or3qjHwW4xeFFP6mKJz0TGWcavPxb+N/Ff7J7BzStQVT&#10;VqIvA/6hihoqTUkPoa7AA9vY6q9QdSUsOiz8icA6waKohIw9UDfDwYtu7kowMvZC4DhzgMn9v7Di&#10;entrWZXT7EacaahpRr+/P/76+YPRAaHTGJeS0525taE/Z5YovjgyJM8sQXG9T1vYOvhSd6yNUO8O&#10;UMvWM0GH48nZdPieJiLINiFxHGeRQLq/bazzHyXWLAgZtzTKiDBsl86H/JDuXWJhqKp8USkVlZ27&#10;VJZtgaZOZMmx4UyB83SY8UX8Qm8Uwh1fU5o1GR9NxoNQGBAdCwWexNoQQE6vOQO1Jp4Lb2Mtz247&#10;u14dsi5Oz6bj6WtJQtFX4Mquuhihd1M61C4ja/sen2ANkm9XbTer/WRWmO9ofhY7YjsjFhXFX1Kv&#10;t2CJydQIbae/oV+hkLrDXuKsRPvttfPgTwQjK2cNbQZ1/nUDVhKEnzRR72w4pmExH5Xx5HREij22&#10;rI4telNfIo1hSO+AEVEM/l7txcJi/UBLPA9ZyQRaUO4O41659N3G0jMg5Hwe3Wh9DPilvjMiBA/I&#10;BWTv2wewpueMJ7Zd436LIH1Bnc433NQ433gsqsirgHSHa09yWr3Ilf6ZCLt9rEevp8ds9gcAAP//&#10;AwBQSwMEFAAGAAgAAAAhAP+m6mPhAAAACQEAAA8AAABkcnMvZG93bnJldi54bWxMj81OwzAQhO9I&#10;vIO1SNyoA7RpCXGqlogDByr6AxI3N16SqPY6it02vD3LCU6r0Yxm58vng7PihH1oPSm4HSUgkCpv&#10;WqoV7LbPNzMQIWoy2npCBd8YYF5cXuQ6M/5MazxtYi24hEKmFTQxdpmUoWrQ6TDyHRJ7X753OrLs&#10;a2l6feZyZ+VdkqTS6Zb4Q6M7fGqwOmyOTsHncrV6XX68L0pbvlXb0rzY9jBR6vpqWDyCiDjEvzD8&#10;zufpUPCmvT+SCcIqmN4zSlQwmfFlf/qQMsqeg+N0DLLI5X+C4gcAAP//AwBQSwECLQAUAAYACAAA&#10;ACEAtoM4kv4AAADhAQAAEwAAAAAAAAAAAAAAAAAAAAAAW0NvbnRlbnRfVHlwZXNdLnhtbFBLAQIt&#10;ABQABgAIAAAAIQA4/SH/1gAAAJQBAAALAAAAAAAAAAAAAAAAAC8BAABfcmVscy8ucmVsc1BLAQIt&#10;ABQABgAIAAAAIQD3ywgTjgIAABQFAAAOAAAAAAAAAAAAAAAAAC4CAABkcnMvZTJvRG9jLnhtbFBL&#10;AQItABQABgAIAAAAIQD/pupj4QAAAAkBAAAPAAAAAAAAAAAAAAAAAOgEAABkcnMvZG93bnJldi54&#10;bWxQSwUGAAAAAAQABADzAAAA9gUAAAAA&#10;">
                <v:path arrowok="t"/>
                <v:fill on="t" color2="#FFFFFF" focussize="0,0"/>
                <v:stroke weight="2pt" color="#F79646" joinstyle="miter"/>
                <v:imagedata o:title=""/>
                <o:lock v:ext="edit" aspectratio="f"/>
                <v:textbox>
                  <w:txbxContent>
                    <w:p>
                      <w:pPr>
                        <w:spacing w:line="360" w:lineRule="exact"/>
                        <w:jc w:val="both"/>
                        <w:rPr>
                          <w:rFonts w:hint="eastAsia" w:ascii="仿宋" w:hAnsi="仿宋" w:eastAsia="仿宋" w:cs="宋体"/>
                          <w:bCs/>
                          <w:color w:val="000000"/>
                          <w:kern w:val="0"/>
                          <w:sz w:val="28"/>
                          <w:lang w:eastAsia="zh-CN"/>
                        </w:rPr>
                      </w:pPr>
                      <w:r>
                        <w:rPr>
                          <w:rFonts w:hint="eastAsia" w:ascii="仿宋" w:hAnsi="仿宋" w:eastAsia="仿宋" w:cs="宋体"/>
                          <w:bCs/>
                          <w:color w:val="000000"/>
                          <w:kern w:val="0"/>
                          <w:sz w:val="28"/>
                        </w:rPr>
                        <w:t>项目申报单位：</w:t>
                      </w:r>
                      <w:r>
                        <w:rPr>
                          <w:rFonts w:hint="eastAsia" w:ascii="仿宋_GB2312" w:eastAsia="仿宋_GB2312"/>
                          <w:sz w:val="28"/>
                          <w:szCs w:val="28"/>
                          <w:lang w:eastAsia="zh-CN"/>
                        </w:rPr>
                        <w:t>根据申报通知按要求在系统提交</w:t>
                      </w:r>
                      <w:r>
                        <w:rPr>
                          <w:rFonts w:hint="eastAsia" w:ascii="仿宋" w:hAnsi="仿宋" w:eastAsia="仿宋" w:cs="宋体"/>
                          <w:bCs/>
                          <w:color w:val="000000"/>
                          <w:kern w:val="0"/>
                          <w:sz w:val="28"/>
                        </w:rPr>
                        <w:t>申报</w:t>
                      </w:r>
                      <w:r>
                        <w:rPr>
                          <w:rFonts w:hint="eastAsia" w:ascii="仿宋" w:hAnsi="仿宋" w:eastAsia="仿宋" w:cs="宋体"/>
                          <w:bCs/>
                          <w:color w:val="000000"/>
                          <w:kern w:val="0"/>
                          <w:sz w:val="28"/>
                          <w:lang w:eastAsia="zh-CN"/>
                        </w:rPr>
                        <w:t>资料。</w:t>
                      </w:r>
                    </w:p>
                  </w:txbxContent>
                </v:textbox>
              </v:rect>
            </w:pict>
          </mc:Fallback>
        </mc:AlternateContent>
      </w:r>
    </w:p>
    <w:p>
      <w:pPr>
        <w:ind w:firstLine="411" w:firstLineChars="196"/>
        <w:rPr>
          <w:rFonts w:ascii="仿宋_GB2312" w:eastAsia="仿宋_GB2312"/>
          <w:b/>
          <w:color w:val="auto"/>
          <w:sz w:val="32"/>
          <w:szCs w:val="32"/>
        </w:rPr>
      </w:pPr>
      <w:r>
        <w:rPr>
          <w:color w:val="auto"/>
        </w:rPr>
        <mc:AlternateContent>
          <mc:Choice Requires="wps">
            <w:drawing>
              <wp:anchor distT="0" distB="0" distL="114300" distR="114300" simplePos="0" relativeHeight="251666432" behindDoc="0" locked="0" layoutInCell="1" allowOverlap="1">
                <wp:simplePos x="0" y="0"/>
                <wp:positionH relativeFrom="column">
                  <wp:posOffset>2523490</wp:posOffset>
                </wp:positionH>
                <wp:positionV relativeFrom="paragraph">
                  <wp:posOffset>375920</wp:posOffset>
                </wp:positionV>
                <wp:extent cx="353060" cy="257810"/>
                <wp:effectExtent l="12700" t="12700" r="15240" b="15240"/>
                <wp:wrapNone/>
                <wp:docPr id="14" name="下箭头 14"/>
                <wp:cNvGraphicFramePr/>
                <a:graphic xmlns:a="http://schemas.openxmlformats.org/drawingml/2006/main">
                  <a:graphicData uri="http://schemas.microsoft.com/office/word/2010/wordprocessingShape">
                    <wps:wsp>
                      <wps:cNvSpPr/>
                      <wps:spPr>
                        <a:xfrm>
                          <a:off x="0" y="0"/>
                          <a:ext cx="353060" cy="2578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8.7pt;margin-top:29.6pt;height:20.3pt;width:27.8pt;z-index:251666432;v-text-anchor:middle;mso-width-relative:page;mso-height-relative:page;" fillcolor="#4F81BD" filled="t" stroked="t" insetpen="f" coordsize="21600,21600" o:gfxdata="UEsDBAoAAAAAAIdO4kAAAAAAAAAAAAAAAAAEAAAAZHJzL1BLAwQUAAAACACHTuJAZGo6f9sAAAAJ&#10;AQAADwAAAGRycy9kb3ducmV2LnhtbE2Py07DMBBF90j8gzVI7KjTJ03IpIsUhFiwoEWtunNjk0TE&#10;4yh20sDXM6xgOZqje89NN6NtxGA6XztCmE4iEIYKp2sqEd73T3drED4o0qpxZBC+jIdNdn2VqkS7&#10;C72ZYRdKwSHkE4VQhdAmUvqiMlb5iWsN8e/DdVYFPrtS6k5dONw2chZFK2lVTdxQqdbklSk+d71F&#10;eHyuX49D6E8HNx5Wept/v+zzLeLtzTR6ABHMGP5g+NVndcjY6ex60l40CPP4fsEowjKegWBgsZzz&#10;uDNCHK9BZqn8vyD7AVBLAwQUAAAACACHTuJAXfst72MCAADHBAAADgAAAGRycy9lMm9Eb2MueG1s&#10;rVTNbhMxEL4j8Q6W73Q3adKWqEkVGgUhVTRSQZwdr51dyfaYsZNNeQVegyucOPBAIF6DsXf7R3tC&#10;5ODMeP4/z7enZ3tr2E5haMBN+eCg5Ew5CVXjNlP+/t3yxQlnIQpXCQNOTfm1Cvxs9vzZaesnagg1&#10;mEohoyQuTFo/5XWMflIUQdbKinAAXjkyakArIqm4KSoULWW3phiW5VHRAlYeQaoQ6HbRGfks59da&#10;yXipdVCRmSmn3mI+MZ/rdBazUzHZoPB1I/s2xD90YUXjqOhtqoWIgm2xeZTKNhIhgI4HEmwBWjdS&#10;5RlomkH51zRXtfAqz0LgBH8LU/h/aeXb3QpZU9HbjThzwtIb/fzx+fe3r7++fGd0RwC1PkzI78qv&#10;sNcCiWnavUab/mkOts+gXt+CqvaRSbo8HB+WRwS9JNNwfHwyyKAXd8EeQ3ytwLIkTHkFrZsjQpvx&#10;FLuLEKkq+d/4pYIBTFMtG2Oygpv1uUG2E/TIo+XJ4NUitU0hD9yMY21qYVSmbgQtmzYikmg9jR/c&#10;hjNhNrTFMmKu/SA6PFEkF69FpbrS45J+N5U798ddpCkWItRdSC7RhxiX8qm8tP3QCfkO6yStobqm&#10;x0Lotjh4uWwo24UIcSWQ1pbmIirGSzq0ARoWeomzGvDTU/fJn7aJrJy1RAMC4uNWoOLMvHG0Zy8H&#10;o1HiTVZG4+MhKXjfsr5vcVt7DvQIAyK9l1lM/tHciBrBfiDGzlNVMgknqXYHea+cx46exHmp5vPs&#10;RlzxIl64Ky9T8oSTg/k2gm7yctyhQ4AnhdiSoe+Zneh4X89ed9+f2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kajp/2wAAAAkBAAAPAAAAAAAAAAEAIAAAACIAAABkcnMvZG93bnJldi54bWxQSwEC&#10;FAAUAAAACACHTuJAXfst72MCAADHBAAADgAAAAAAAAABACAAAAAqAQAAZHJzL2Uyb0RvYy54bWxQ&#10;SwUGAAAAAAYABgBZAQAA/wUAAAAA&#10;" adj="10800">
                <v:path arrowok="t"/>
                <v:fill on="t" focussize="0,0"/>
                <v:stroke weight="2pt" color="#385D8A"/>
                <v:imagedata o:title=""/>
                <o:lock v:ext="edit" grouping="f" rotation="f" text="f" aspectratio="f"/>
              </v:shape>
            </w:pict>
          </mc:Fallback>
        </mc:AlternateContent>
      </w:r>
    </w:p>
    <w:p>
      <w:pPr>
        <w:ind w:firstLine="411" w:firstLineChars="196"/>
        <w:rPr>
          <w:rFonts w:ascii="仿宋_GB2312" w:eastAsia="仿宋_GB2312"/>
          <w:b/>
          <w:color w:val="auto"/>
          <w:sz w:val="32"/>
          <w:szCs w:val="32"/>
        </w:rPr>
      </w:pPr>
      <w:r>
        <w:rPr>
          <w:color w:val="auto"/>
        </w:rPr>
        <mc:AlternateContent>
          <mc:Choice Requires="wps">
            <w:drawing>
              <wp:anchor distT="0" distB="0" distL="114300" distR="114300" simplePos="0" relativeHeight="251667456" behindDoc="0" locked="0" layoutInCell="1" allowOverlap="1">
                <wp:simplePos x="0" y="0"/>
                <wp:positionH relativeFrom="column">
                  <wp:posOffset>724535</wp:posOffset>
                </wp:positionH>
                <wp:positionV relativeFrom="paragraph">
                  <wp:posOffset>255905</wp:posOffset>
                </wp:positionV>
                <wp:extent cx="3945255" cy="365760"/>
                <wp:effectExtent l="12700" t="0" r="23495" b="20955"/>
                <wp:wrapNone/>
                <wp:docPr id="16" name="矩形 16"/>
                <wp:cNvGraphicFramePr/>
                <a:graphic xmlns:a="http://schemas.openxmlformats.org/drawingml/2006/main">
                  <a:graphicData uri="http://schemas.microsoft.com/office/word/2010/wordprocessingShape">
                    <wps:wsp>
                      <wps:cNvSpPr/>
                      <wps:spPr>
                        <a:xfrm>
                          <a:off x="0" y="0"/>
                          <a:ext cx="3945255" cy="365760"/>
                        </a:xfrm>
                        <a:prstGeom prst="rect">
                          <a:avLst/>
                        </a:prstGeom>
                        <a:solidFill>
                          <a:srgbClr val="6D6D6D"/>
                        </a:solidFill>
                        <a:ln w="25400" cap="flat" cmpd="sng">
                          <a:solidFill>
                            <a:srgbClr val="F79646"/>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仿宋" w:hAnsi="仿宋" w:eastAsia="仿宋" w:cs="宋体"/>
                                <w:bCs/>
                                <w:color w:val="000000"/>
                                <w:kern w:val="0"/>
                                <w:sz w:val="28"/>
                              </w:rPr>
                            </w:pPr>
                            <w:r>
                              <w:rPr>
                                <w:rFonts w:hint="eastAsia" w:ascii="仿宋" w:hAnsi="仿宋" w:eastAsia="仿宋" w:cs="宋体"/>
                                <w:bCs/>
                                <w:color w:val="000000"/>
                                <w:kern w:val="0"/>
                                <w:sz w:val="28"/>
                              </w:rPr>
                              <w:t>区发改局：受理并</w:t>
                            </w:r>
                            <w:r>
                              <w:rPr>
                                <w:rFonts w:hint="eastAsia" w:ascii="仿宋" w:hAnsi="仿宋" w:eastAsia="仿宋" w:cs="宋体"/>
                                <w:bCs/>
                                <w:color w:val="000000"/>
                                <w:kern w:val="0"/>
                                <w:sz w:val="28"/>
                                <w:lang w:eastAsia="zh-CN"/>
                              </w:rPr>
                              <w:t>反馈</w:t>
                            </w:r>
                            <w:r>
                              <w:rPr>
                                <w:rFonts w:hint="eastAsia" w:ascii="仿宋" w:hAnsi="仿宋" w:eastAsia="仿宋" w:cs="宋体"/>
                                <w:bCs/>
                                <w:color w:val="000000"/>
                                <w:kern w:val="0"/>
                                <w:sz w:val="28"/>
                              </w:rPr>
                              <w:t>受理</w:t>
                            </w:r>
                            <w:r>
                              <w:rPr>
                                <w:rFonts w:hint="eastAsia" w:ascii="仿宋" w:hAnsi="仿宋" w:eastAsia="仿宋" w:cs="宋体"/>
                                <w:bCs/>
                                <w:color w:val="000000"/>
                                <w:kern w:val="0"/>
                                <w:sz w:val="28"/>
                                <w:lang w:eastAsia="zh-CN"/>
                              </w:rPr>
                              <w:t>结果</w:t>
                            </w:r>
                          </w:p>
                        </w:txbxContent>
                      </wps:txbx>
                      <wps:bodyPr lIns="91440" tIns="0" rIns="91440" bIns="0" anchor="ctr" anchorCtr="0" upright="1"/>
                    </wps:wsp>
                  </a:graphicData>
                </a:graphic>
              </wp:anchor>
            </w:drawing>
          </mc:Choice>
          <mc:Fallback>
            <w:pict>
              <v:rect id="_x0000_s1026" o:spid="_x0000_s1026" o:spt="1" style="position:absolute;left:0pt;margin-left:57.05pt;margin-top:20.15pt;height:28.8pt;width:310.65pt;z-index:251667456;v-text-anchor:middle;mso-width-relative:page;mso-height-relative:page;" fillcolor="#6D6D6D" filled="t" stroked="t" coordsize="21600,21600" o:gfxdata="UEsDBAoAAAAAAIdO4kAAAAAAAAAAAAAAAAAEAAAAZHJzL1BLAwQUAAAACACHTuJAg/Ie9doAAAAJ&#10;AQAADwAAAGRycy9kb3ducmV2LnhtbE2P0UrDMBSG7wXfIRzBG3FJbF232nSIKIJCwc0HyJqzttgk&#10;pUm31af3eKWXP+fj/79TbM62Z0ccQ+edArkQwNDV3nSuUfC5e7ldAQtRO6N771DBjAE25eVFoXPj&#10;T+4Dj9vYMCpxIdcK2hiHnPNQt2h1WPgBHd0OfrQ6UhwbbkZ9onLb8zshltzqztFCqwd8arH+2k5W&#10;wbPevVXVayUf35dTgnU/f2c3s1LXV1I8AIt4jn8w/OqTOpTktPeTM4H1lGUqCVWQigQYAVlynwLb&#10;K1hna+Blwf9/UP4AUEsDBBQAAAAIAIdO4kCZHo3lEwIAACUEAAAOAAAAZHJzL2Uyb0RvYy54bWyt&#10;U11u2zAMfh+wOwh6X52kibsYcfrQLMOAYSvQ7QCMJNsC9AdJjZ3TDNjbDrHjDLtGKTlN0+5lGAYD&#10;MklRH8mP5Op60IrshQ/SmppOLyaUCMMsl6at6dcv2zdvKQkRDAdljajpQQR6vX79atW7SsxsZxUX&#10;niCICVXvatrF6KqiCKwTGsKFdcLgZWO9hoiqbwvuoUd0rYrZZFIWvfXcectECGjdjJd0nfGbRrD4&#10;uWmCiETVFHOL+fT53KWzWK+gaj24TrJjGvAPWWiQBoOeoDYQgdx7+QeUlszbYJt4wawubNNIJnIN&#10;WM108qKauw6cyLUgOcGdaAr/D5Z92t96Ijn2rqTEgMYe/f7249fP7wQNyE7vQoVOd+7WH7WAYip1&#10;aLxOfyyCDJnRw4lRMUTC0Hi5nC9miwUlDO8uy8VVmSkvnl47H+J7YTVJQk09diwTCfuPIWJEdH10&#10;ScGCVZJvpVJZ8e3uRnmyB+xuuUlfShmfPHNThvQ1nS3mE5wABjhljYKIonZYdzBtDvjsSThH3l4t&#10;y3km4yVyymwDoRszyAjjRGkZReILqk4Af2c4iQeH1BpcApqy0YJTogTuTJKyZwSp/sYTk1AGq0yd&#10;GXuRpDjsBoRJ4s7yAzZVfTA4KMvpfJ4GPyso+HPr7tEKhnUW14JFT8mo3MRxTe6dl22HrZlmblMA&#10;nMXM8nFv0rCf6zm3p+1e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D8h712gAAAAkBAAAPAAAA&#10;AAAAAAEAIAAAACIAAABkcnMvZG93bnJldi54bWxQSwECFAAUAAAACACHTuJAmR6N5RMCAAAlBAAA&#10;DgAAAAAAAAABACAAAAApAQAAZHJzL2Uyb0RvYy54bWxQSwUGAAAAAAYABgBZAQAArgUAAAAA&#10;">
                <v:path arrowok="t"/>
                <v:fill on="t" color2="#FFFFFF" focussize="0,0"/>
                <v:stroke weight="2pt" color="#F79646" joinstyle="miter"/>
                <v:imagedata o:title=""/>
                <o:lock v:ext="edit" aspectratio="f"/>
                <v:textbox inset="2.54mm,0mm,2.54mm,0mm">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仿宋" w:hAnsi="仿宋" w:eastAsia="仿宋" w:cs="宋体"/>
                          <w:bCs/>
                          <w:color w:val="000000"/>
                          <w:kern w:val="0"/>
                          <w:sz w:val="28"/>
                        </w:rPr>
                      </w:pPr>
                      <w:r>
                        <w:rPr>
                          <w:rFonts w:hint="eastAsia" w:ascii="仿宋" w:hAnsi="仿宋" w:eastAsia="仿宋" w:cs="宋体"/>
                          <w:bCs/>
                          <w:color w:val="000000"/>
                          <w:kern w:val="0"/>
                          <w:sz w:val="28"/>
                        </w:rPr>
                        <w:t>区发改局：受理并</w:t>
                      </w:r>
                      <w:r>
                        <w:rPr>
                          <w:rFonts w:hint="eastAsia" w:ascii="仿宋" w:hAnsi="仿宋" w:eastAsia="仿宋" w:cs="宋体"/>
                          <w:bCs/>
                          <w:color w:val="000000"/>
                          <w:kern w:val="0"/>
                          <w:sz w:val="28"/>
                          <w:lang w:eastAsia="zh-CN"/>
                        </w:rPr>
                        <w:t>反馈</w:t>
                      </w:r>
                      <w:r>
                        <w:rPr>
                          <w:rFonts w:hint="eastAsia" w:ascii="仿宋" w:hAnsi="仿宋" w:eastAsia="仿宋" w:cs="宋体"/>
                          <w:bCs/>
                          <w:color w:val="000000"/>
                          <w:kern w:val="0"/>
                          <w:sz w:val="28"/>
                        </w:rPr>
                        <w:t>受理</w:t>
                      </w:r>
                      <w:r>
                        <w:rPr>
                          <w:rFonts w:hint="eastAsia" w:ascii="仿宋" w:hAnsi="仿宋" w:eastAsia="仿宋" w:cs="宋体"/>
                          <w:bCs/>
                          <w:color w:val="000000"/>
                          <w:kern w:val="0"/>
                          <w:sz w:val="28"/>
                          <w:lang w:eastAsia="zh-CN"/>
                        </w:rPr>
                        <w:t>结果</w:t>
                      </w:r>
                    </w:p>
                  </w:txbxContent>
                </v:textbox>
              </v:rect>
            </w:pict>
          </mc:Fallback>
        </mc:AlternateContent>
      </w:r>
    </w:p>
    <w:p>
      <w:pPr>
        <w:ind w:firstLine="411" w:firstLineChars="196"/>
        <w:rPr>
          <w:rFonts w:ascii="仿宋_GB2312" w:eastAsia="仿宋_GB2312"/>
          <w:b/>
          <w:color w:val="auto"/>
          <w:sz w:val="32"/>
          <w:szCs w:val="32"/>
        </w:rPr>
      </w:pPr>
      <w:r>
        <w:rPr>
          <w:color w:val="auto"/>
        </w:rPr>
        <mc:AlternateContent>
          <mc:Choice Requires="wps">
            <w:drawing>
              <wp:anchor distT="0" distB="0" distL="114300" distR="114300" simplePos="0" relativeHeight="251660288" behindDoc="0" locked="0" layoutInCell="1" allowOverlap="1">
                <wp:simplePos x="0" y="0"/>
                <wp:positionH relativeFrom="column">
                  <wp:posOffset>2516505</wp:posOffset>
                </wp:positionH>
                <wp:positionV relativeFrom="paragraph">
                  <wp:posOffset>255905</wp:posOffset>
                </wp:positionV>
                <wp:extent cx="353060" cy="257810"/>
                <wp:effectExtent l="12700" t="12700" r="15240" b="15240"/>
                <wp:wrapNone/>
                <wp:docPr id="6" name="下箭头 6"/>
                <wp:cNvGraphicFramePr/>
                <a:graphic xmlns:a="http://schemas.openxmlformats.org/drawingml/2006/main">
                  <a:graphicData uri="http://schemas.microsoft.com/office/word/2010/wordprocessingShape">
                    <wps:wsp>
                      <wps:cNvSpPr/>
                      <wps:spPr>
                        <a:xfrm>
                          <a:off x="0" y="0"/>
                          <a:ext cx="353060" cy="2578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8.15pt;margin-top:20.15pt;height:20.3pt;width:27.8pt;z-index:251660288;v-text-anchor:middle;mso-width-relative:page;mso-height-relative:page;" fillcolor="#4F81BD" filled="t" stroked="t" insetpen="f" coordsize="21600,21600" o:gfxdata="UEsDBAoAAAAAAIdO4kAAAAAAAAAAAAAAAAAEAAAAZHJzL1BLAwQUAAAACACHTuJA06E7UdsAAAAJ&#10;AQAADwAAAGRycy9kb3ducmV2LnhtbE2PsU7DMBCGdyTewTokNmqHlqgJcTqkINSBoS0qYnPjI4mI&#10;7Sh20tCn55ja6XS6T/99f7aaTMtG7H3jrIRoJoChLZ1ubCXhY//6sATmg7Jatc6ihF/0sMpvbzKV&#10;aneyWxx3oWIUYn2qJNQhdCnnvqzRKD9zHVq6fbveqEBrX3HdqxOFm5Y/ChFzoxpLH2rVYVFj+bMb&#10;jISXt+b9cwzD18FNh1ivi/NmX6ylvL+LxDOwgFO4wPCvT+qQk9PRDVZ71kqYJ/GcUAkLQZOAxVOU&#10;ADtKWIoEeJ7x6wb5H1BLAwQUAAAACACHTuJAYik7t2MCAADFBAAADgAAAGRycy9lMm9Eb2MueG1s&#10;rVTNbhMxEL4j8Q6W73Q3aZKWKJsqNApCqmilgjg7Xju7ktdjxk425RV4Da5w4sADgXgNxt5tm9Ke&#10;EDk4M57/z/Pt7GzfGLZT6GuwBR8c5ZwpK6Gs7abg79+tXpxy5oOwpTBgVcFvlOdn8+fPZq2bqiFU&#10;YEqFjJJYP21dwasQ3DTLvKxUI/wROGXJqAEbEUjFTVaiaCl7Y7Jhnk+yFrB0CFJ5T7fLzsjnKb/W&#10;SoZLrb0KzBScegvpxHSu45nNZ2K6QeGqWvZtiH/oohG1paJ3qZYiCLbF+lGqppYIHnQ4ktBkoHUt&#10;VZqBphnkf01zXQmn0iwEjnd3MPn/l1a+3V0hq8uCTzizoqEn+vnj8+9vX399+c4mEZ7W+Sl5Xbsr&#10;7DVPYpx1r7GJ/zQF2ydIb+4gVfvAJF0ej4/zCQEvyTQcn5wOEuTZfbBDH14raFgUCl5CaxeI0CY0&#10;xe7CB6pK/rd+saAHU5er2pik4GZ9bpDtBD3xaHU6eLWMbVPIAzdjWRtbGOWxG0Grpo0IJDaOhvd2&#10;w5kwG9phGTDVfhDtnyiSileiVF3pcU6/28qd++Mu4hRL4asuJJXoQ4yN+VRa2X7oiHyHdZTWUN7Q&#10;UyF0O+ydXNWU7UL4cCWQlpbmIiKGSzq0ARoWeomzCvDTU/fRn3aJrJy1RAIC4uNWoOLMvLG0ZS8H&#10;o1FkTVJG45MhKXhoWR9a7LY5B3qEAVHeySRG/2BuRY3QfCC+LmJVMgkrqXYHea+ch46cxHipFovk&#10;RkxxIlzYaydj8oiThcU2gK7TctyjQ4BHhbiSoO95Hcl4qCev+6/P/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ToTtR2wAAAAkBAAAPAAAAAAAAAAEAIAAAACIAAABkcnMvZG93bnJldi54bWxQSwEC&#10;FAAUAAAACACHTuJAYik7t2MCAADFBAAADgAAAAAAAAABACAAAAAqAQAAZHJzL2Uyb0RvYy54bWxQ&#10;SwUGAAAAAAYABgBZAQAA/wUAAAAA&#10;" adj="10800">
                <v:path arrowok="t"/>
                <v:fill on="t" focussize="0,0"/>
                <v:stroke weight="2pt" color="#385D8A"/>
                <v:imagedata o:title=""/>
                <o:lock v:ext="edit" grouping="f" rotation="f" text="f" aspectratio="f"/>
              </v:shape>
            </w:pict>
          </mc:Fallback>
        </mc:AlternateContent>
      </w:r>
    </w:p>
    <w:p>
      <w:pPr>
        <w:ind w:firstLine="411" w:firstLineChars="196"/>
        <w:rPr>
          <w:rFonts w:ascii="仿宋_GB2312" w:eastAsia="仿宋_GB2312"/>
          <w:b/>
          <w:color w:val="auto"/>
          <w:sz w:val="32"/>
          <w:szCs w:val="32"/>
        </w:rPr>
      </w:pPr>
      <w:r>
        <w:rPr>
          <w:color w:val="auto"/>
        </w:rPr>
        <mc:AlternateContent>
          <mc:Choice Requires="wps">
            <w:drawing>
              <wp:anchor distT="0" distB="0" distL="114300" distR="114300" simplePos="0" relativeHeight="251661312" behindDoc="0" locked="0" layoutInCell="1" allowOverlap="1">
                <wp:simplePos x="0" y="0"/>
                <wp:positionH relativeFrom="column">
                  <wp:posOffset>764540</wp:posOffset>
                </wp:positionH>
                <wp:positionV relativeFrom="paragraph">
                  <wp:posOffset>144145</wp:posOffset>
                </wp:positionV>
                <wp:extent cx="3928745" cy="327660"/>
                <wp:effectExtent l="12700" t="0" r="20955" b="20955"/>
                <wp:wrapNone/>
                <wp:docPr id="12" name="矩形 12"/>
                <wp:cNvGraphicFramePr/>
                <a:graphic xmlns:a="http://schemas.openxmlformats.org/drawingml/2006/main">
                  <a:graphicData uri="http://schemas.microsoft.com/office/word/2010/wordprocessingShape">
                    <wps:wsp>
                      <wps:cNvSpPr/>
                      <wps:spPr>
                        <a:xfrm>
                          <a:off x="0" y="0"/>
                          <a:ext cx="3928745" cy="327660"/>
                        </a:xfrm>
                        <a:prstGeom prst="rect">
                          <a:avLst/>
                        </a:prstGeom>
                        <a:solidFill>
                          <a:srgbClr val="6D6D6D"/>
                        </a:solidFill>
                        <a:ln w="25400" cap="flat" cmpd="sng">
                          <a:solidFill>
                            <a:srgbClr val="F79646"/>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 w:hAnsi="仿宋" w:eastAsia="仿宋" w:cs="宋体"/>
                                <w:bCs/>
                                <w:color w:val="000000"/>
                                <w:kern w:val="0"/>
                                <w:sz w:val="28"/>
                              </w:rPr>
                            </w:pPr>
                            <w:r>
                              <w:rPr>
                                <w:rFonts w:hint="eastAsia" w:ascii="仿宋" w:hAnsi="仿宋" w:eastAsia="仿宋" w:cs="宋体"/>
                                <w:bCs/>
                                <w:color w:val="000000"/>
                                <w:kern w:val="0"/>
                                <w:sz w:val="28"/>
                              </w:rPr>
                              <w:t>区发改局：进行项目初审、现场调研、行业评审</w:t>
                            </w:r>
                          </w:p>
                        </w:txbxContent>
                      </wps:txbx>
                      <wps:bodyPr lIns="91440" tIns="0" rIns="91440" bIns="0" anchor="ctr" anchorCtr="0" upright="1"/>
                    </wps:wsp>
                  </a:graphicData>
                </a:graphic>
              </wp:anchor>
            </w:drawing>
          </mc:Choice>
          <mc:Fallback>
            <w:pict>
              <v:rect id="_x0000_s1026" o:spid="_x0000_s1026" o:spt="1" style="position:absolute;left:0pt;margin-left:60.2pt;margin-top:11.35pt;height:25.8pt;width:309.35pt;z-index:251661312;v-text-anchor:middle;mso-width-relative:page;mso-height-relative:page;" fillcolor="#6D6D6D" filled="t" stroked="t" coordsize="21600,21600" o:gfxdata="UEsDBAoAAAAAAIdO4kAAAAAAAAAAAAAAAAAEAAAAZHJzL1BLAwQUAAAACACHTuJAn2rQaNkAAAAJ&#10;AQAADwAAAGRycy9kb3ducmV2LnhtbE2P3UrDQBBG7wXfYRnBG7G7SUrTxmyKiCJYCNj6ANvsmAT3&#10;J2Q3bePTO17p3XzM4Zsz5fZiDTvhGHrvJCQLAQxd43XvWgkfh5f7NbAQldPKeIcSZgywra6vSlVo&#10;f3bveNrHllGJC4WS0MU4FJyHpkOrwsIP6Gj36UerIsWx5XpUZyq3hqdCrLhVvaMLnRrwqcPmaz9Z&#10;Cc/q8FbXr3XyuFtNGTZm/s7vZilvbxLxACziJf7B8KtP6lCR09FPTgdmKKdiSaiENM2BEZBnmwTY&#10;kYZlBrwq+f8Pqh9QSwMEFAAAAAgAh07iQFSTt+ETAgAAJQQAAA4AAABkcnMvZTJvRG9jLnhtbK1T&#10;XW7bMAx+H7A7CHpfnLip2xhx+tAsw4BhK9DtAIwk2wL0B0mNndMM2NsOseMMu8YoJU3TbQ/DMBiQ&#10;SYr6SH4klzejVmQnfJDWNHQ2mVIiDLNcmq6hnz5uXl1TEiIYDsoa0dC9CPRm9fLFcnC1KG1vFRee&#10;IIgJ9eAa2sfo6qIIrBcawsQ6YfCytV5DRNV3BfcwILpWRTmdVsVgPXfeMhECWteHS7rK+G0rWPzQ&#10;tkFEohqKucV8+nxu01msllB3Hlwv2TEN+IcsNEiDQU9Qa4hAHrz8DUpL5m2wbZwwqwvbtpKJXANW&#10;M5v+Us19D07kWpCc4E40hf8Hy97v7jyRHHtXUmJAY49+fP76/dsXggZkZ3ChRqd7d+ePWkAxlTq2&#10;Xqc/FkHGzOj+xKgYI2FovFiU11fzS0oY3l2UV1WVKS+eXjsf4hthNUlCQz12LBMJu3chYkR0fXRJ&#10;wYJVkm+kUlnx3fZWebID7G61Tl9KGZ88c1OGDA0tL+dTnAAGOGWtgoiidlh3MF0O+OxJOEfeXC2q&#10;efUn5JTZGkJ/yCAjJDeotYwi8QV1L4C/NpzEvUNqDS4BTdlowSlRAncmSdkzglR/44nlKYNVps4c&#10;epGkOG5HhEni1vI9NlW9NTgoi9l8ngY/Kyj4c+v20QqG9RbXgkVPyUG5jYc1eXBedj22ZpYZSAFw&#10;FjPLx71Jw36u59yetnv1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9q0GjZAAAACQEAAA8AAAAA&#10;AAAAAQAgAAAAIgAAAGRycy9kb3ducmV2LnhtbFBLAQIUABQAAAAIAIdO4kBUk7fhEwIAACUEAAAO&#10;AAAAAAAAAAEAIAAAACgBAABkcnMvZTJvRG9jLnhtbFBLBQYAAAAABgAGAFkBAACtBQAAAAA=&#10;">
                <v:path arrowok="t"/>
                <v:fill on="t" color2="#FFFFFF" focussize="0,0"/>
                <v:stroke weight="2pt" color="#F79646" joinstyle="miter"/>
                <v:imagedata o:title=""/>
                <o:lock v:ext="edit" aspectratio="f"/>
                <v:textbox inset="2.54mm,0mm,2.54mm,0mm">
                  <w:txbxContent>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 w:hAnsi="仿宋" w:eastAsia="仿宋" w:cs="宋体"/>
                          <w:bCs/>
                          <w:color w:val="000000"/>
                          <w:kern w:val="0"/>
                          <w:sz w:val="28"/>
                        </w:rPr>
                      </w:pPr>
                      <w:r>
                        <w:rPr>
                          <w:rFonts w:hint="eastAsia" w:ascii="仿宋" w:hAnsi="仿宋" w:eastAsia="仿宋" w:cs="宋体"/>
                          <w:bCs/>
                          <w:color w:val="000000"/>
                          <w:kern w:val="0"/>
                          <w:sz w:val="28"/>
                        </w:rPr>
                        <w:t>区发改局：进行项目初审、现场调研、行业评审</w:t>
                      </w:r>
                    </w:p>
                  </w:txbxContent>
                </v:textbox>
              </v:rect>
            </w:pict>
          </mc:Fallback>
        </mc:AlternateContent>
      </w:r>
    </w:p>
    <w:p>
      <w:pPr>
        <w:rPr>
          <w:rFonts w:ascii="仿宋_GB2312" w:eastAsia="仿宋_GB2312"/>
          <w:b/>
          <w:color w:val="auto"/>
          <w:sz w:val="32"/>
          <w:szCs w:val="32"/>
        </w:rPr>
      </w:pPr>
      <w:r>
        <w:rPr>
          <w:color w:val="auto"/>
        </w:rPr>
        <mc:AlternateContent>
          <mc:Choice Requires="wps">
            <w:drawing>
              <wp:anchor distT="0" distB="0" distL="114300" distR="114300" simplePos="0" relativeHeight="251662336" behindDoc="0" locked="0" layoutInCell="1" allowOverlap="1">
                <wp:simplePos x="0" y="0"/>
                <wp:positionH relativeFrom="column">
                  <wp:posOffset>2513330</wp:posOffset>
                </wp:positionH>
                <wp:positionV relativeFrom="paragraph">
                  <wp:posOffset>161925</wp:posOffset>
                </wp:positionV>
                <wp:extent cx="353060" cy="297180"/>
                <wp:effectExtent l="12700" t="12700" r="15240" b="13970"/>
                <wp:wrapNone/>
                <wp:docPr id="8" name="下箭头 8"/>
                <wp:cNvGraphicFramePr/>
                <a:graphic xmlns:a="http://schemas.openxmlformats.org/drawingml/2006/main">
                  <a:graphicData uri="http://schemas.microsoft.com/office/word/2010/wordprocessingShape">
                    <wps:wsp>
                      <wps:cNvSpPr/>
                      <wps:spPr>
                        <a:xfrm>
                          <a:off x="0" y="0"/>
                          <a:ext cx="353060" cy="2971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7.9pt;margin-top:12.75pt;height:23.4pt;width:27.8pt;z-index:251662336;v-text-anchor:middle;mso-width-relative:page;mso-height-relative:page;" fillcolor="#4F81BD" filled="t" stroked="t" insetpen="f" coordsize="21600,21600" o:gfxdata="UEsDBAoAAAAAAIdO4kAAAAAAAAAAAAAAAAAEAAAAZHJzL1BLAwQUAAAACACHTuJAe6CKENsAAAAJ&#10;AQAADwAAAGRycy9kb3ducmV2LnhtbE2PQU+DQBSE7yb+h80z8WYXaKmKPHqgGuPBg62p8bZln0Bk&#10;3xJ2oeivdz3pcTKTmW/yzWw6MdHgWssI8SICQVxZ3XKN8Lp/uLoB4bxirTrLhPBFDjbF+VmuMm1P&#10;/ELTztcilLDLFELjfZ9J6aqGjHIL2xMH78MORvkgh1rqQZ1CuelkEkVraVTLYaFRPZUNVZ+70SDc&#10;P7bPb5Mf3w92Pqz1tvx+2pdbxMuLOLoD4Wn2f2H4xQ/oUASmox1ZO9EhLG/TgO4RkjQFEQKrNF6B&#10;OCJcJ0uQRS7/Pyh+AFBLAwQUAAAACACHTuJAqGj3OmQCAADFBAAADgAAAGRycy9lMm9Eb2MueG1s&#10;rVTNbhMxEL4j8Q6W73Q3adKmUTdVaBSEVNFIBXF2vHZ2Ja/HjJ1syivwGlzLiQMPBOI1GHu3f7Qn&#10;RA7OjOf/83x7erZvDNsp9DXYgg8Ocs6UlVDWdlPwD++Xryac+SBsKQxYVfBr5fnZ7OWL09ZN1RAq&#10;MKVCRkmsn7au4FUIbpplXlaqEf4AnLJk1ICNCKTiJitRtJS9Mdkwz4+yFrB0CFJ5T7eLzshnKb/W&#10;SoZLrb0KzBScegvpxHSu45nNTsV0g8JVtezbEP/QRSNqS0XvUi1EEGyL9ZNUTS0RPOhwIKHJQOta&#10;qjQDTTPI/5rmqhJOpVkIHO/uYPL/L618t1shq8uC00NZ0dAT/fzx5fe3m19fv7NJhKd1fkpeV26F&#10;veZJjLPuNTbxn6Zg+wTp9R2kah+YpMvD8WF+RMBLMg1PjgeTBHl2H+zQhzcKGhaFgpfQ2jkitAlN&#10;sbvwgaqS/61fLOjB1OWyNiYpuFmfG2Q7QU88Wk4GrxexbQp55GYsa6mF8SiP3QhaNW1EILFxNLy3&#10;G86E2dAOy4Cp9qNo/0yRVLwSpepKj3P63Vbu3J92EadYCF91IalEH2JszKfSyvZDR+Q7rKO0hvKa&#10;ngqh22Hv5LKmbBfCh5VAWlqai4gYLunQBmhY6CXOKsDPz91Hf9olsnLWEgkIiE9bgYoz89bSlp0M&#10;RqPImqSMxsdDUvChZf3QYrfNOdAjDIjyTiYx+gdzK2qE5iPxdR6rkklYSbU7yHvlPHTkJMZLNZ8n&#10;N2KKE+HCXjkZk0ecLMy3AXSdluMeHQI8KsSVBH3P60jGh3ryuv/6z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e6CKENsAAAAJAQAADwAAAAAAAAABACAAAAAiAAAAZHJzL2Rvd25yZXYueG1sUEsB&#10;AhQAFAAAAAgAh07iQKho9zpkAgAAxQQAAA4AAAAAAAAAAQAgAAAAKgEAAGRycy9lMm9Eb2MueG1s&#10;UEsFBgAAAAAGAAYAWQEAAAAGAAAAAA==&#10;" adj="10800">
                <v:path arrowok="t"/>
                <v:fill on="t" focussize="0,0"/>
                <v:stroke weight="2pt" color="#385D8A"/>
                <v:imagedata o:title=""/>
                <o:lock v:ext="edit" grouping="f" rotation="f" text="f" aspectratio="f"/>
              </v:shape>
            </w:pict>
          </mc:Fallback>
        </mc:AlternateContent>
      </w:r>
    </w:p>
    <w:p>
      <w:pPr>
        <w:ind w:firstLine="411" w:firstLineChars="196"/>
        <w:rPr>
          <w:rFonts w:ascii="仿宋_GB2312" w:eastAsia="仿宋_GB2312"/>
          <w:b/>
          <w:color w:val="auto"/>
          <w:sz w:val="32"/>
          <w:szCs w:val="32"/>
        </w:rPr>
      </w:pPr>
      <w:r>
        <w:rPr>
          <w:color w:val="auto"/>
        </w:rPr>
        <mc:AlternateContent>
          <mc:Choice Requires="wps">
            <w:drawing>
              <wp:anchor distT="0" distB="0" distL="114300" distR="114300" simplePos="0" relativeHeight="251663360" behindDoc="0" locked="0" layoutInCell="1" allowOverlap="1">
                <wp:simplePos x="0" y="0"/>
                <wp:positionH relativeFrom="column">
                  <wp:posOffset>748030</wp:posOffset>
                </wp:positionH>
                <wp:positionV relativeFrom="paragraph">
                  <wp:posOffset>72390</wp:posOffset>
                </wp:positionV>
                <wp:extent cx="3936365" cy="337820"/>
                <wp:effectExtent l="12700" t="0" r="13335" b="30480"/>
                <wp:wrapNone/>
                <wp:docPr id="9" name="矩形 9"/>
                <wp:cNvGraphicFramePr/>
                <a:graphic xmlns:a="http://schemas.openxmlformats.org/drawingml/2006/main">
                  <a:graphicData uri="http://schemas.microsoft.com/office/word/2010/wordprocessingShape">
                    <wps:wsp>
                      <wps:cNvSpPr/>
                      <wps:spPr>
                        <a:xfrm>
                          <a:off x="0" y="0"/>
                          <a:ext cx="3936365" cy="337820"/>
                        </a:xfrm>
                        <a:prstGeom prst="rect">
                          <a:avLst/>
                        </a:prstGeom>
                        <a:solidFill>
                          <a:srgbClr val="6D6D6D"/>
                        </a:solidFill>
                        <a:ln w="25400" cap="flat" cmpd="sng">
                          <a:solidFill>
                            <a:srgbClr val="F79646"/>
                          </a:solidFill>
                          <a:prstDash val="solid"/>
                          <a:miter/>
                          <a:headEnd type="none" w="med" len="med"/>
                          <a:tailEnd type="none" w="med" len="med"/>
                        </a:ln>
                      </wps:spPr>
                      <wps:txb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区发改局：将</w:t>
                            </w:r>
                            <w:r>
                              <w:rPr>
                                <w:rFonts w:hint="eastAsia" w:ascii="仿宋" w:hAnsi="仿宋" w:eastAsia="仿宋" w:cs="宋体"/>
                                <w:bCs/>
                                <w:color w:val="000000"/>
                                <w:kern w:val="0"/>
                                <w:sz w:val="28"/>
                                <w:lang w:eastAsia="zh-CN"/>
                              </w:rPr>
                              <w:t>计划草案</w:t>
                            </w:r>
                            <w:r>
                              <w:rPr>
                                <w:rFonts w:hint="eastAsia" w:ascii="仿宋" w:hAnsi="仿宋" w:eastAsia="仿宋" w:cs="宋体"/>
                                <w:bCs/>
                                <w:color w:val="000000"/>
                                <w:kern w:val="0"/>
                                <w:sz w:val="28"/>
                              </w:rPr>
                              <w:t>上报区政府</w:t>
                            </w:r>
                            <w:r>
                              <w:rPr>
                                <w:rFonts w:hint="eastAsia" w:ascii="仿宋" w:hAnsi="仿宋" w:eastAsia="仿宋" w:cs="宋体"/>
                                <w:bCs/>
                                <w:color w:val="000000"/>
                                <w:kern w:val="0"/>
                                <w:sz w:val="28"/>
                                <w:lang w:eastAsia="zh-CN"/>
                              </w:rPr>
                              <w:t>常务会</w:t>
                            </w:r>
                            <w:r>
                              <w:rPr>
                                <w:rFonts w:hint="eastAsia" w:ascii="仿宋" w:hAnsi="仿宋" w:eastAsia="仿宋" w:cs="宋体"/>
                                <w:bCs/>
                                <w:color w:val="000000"/>
                                <w:kern w:val="0"/>
                                <w:sz w:val="28"/>
                              </w:rPr>
                              <w:t>审定</w:t>
                            </w:r>
                          </w:p>
                        </w:txbxContent>
                      </wps:txbx>
                      <wps:bodyPr anchor="ctr" anchorCtr="0" upright="1"/>
                    </wps:wsp>
                  </a:graphicData>
                </a:graphic>
              </wp:anchor>
            </w:drawing>
          </mc:Choice>
          <mc:Fallback>
            <w:pict>
              <v:rect id="_x0000_s1026" o:spid="_x0000_s1026" o:spt="1" style="position:absolute;left:0pt;margin-left:58.9pt;margin-top:5.7pt;height:26.6pt;width:309.95pt;z-index:251663360;v-text-anchor:middle;mso-width-relative:page;mso-height-relative:page;" fillcolor="#6D6D6D" filled="t"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LMkAIAABIFAAAOAAAAZHJzL2Uyb0RvYy54bWysVM1u2zAMvg/YOwi6r05St2mNOkXQIsOA&#10;oC3QDj0zshwbk0VNUuJkLzNgtz7EHmfYa4ySnTTtehqmgyCKFH8+ftTF5aZRbC2tq1HnfHg04Exq&#10;gUWtlzn//DD7cMaZ86ALUKhlzrfS8cvJ+3cXrcnkCCtUhbSMnGiXtSbnlfcmSxInKtmAO0IjNSlL&#10;tA14Eu0yKSy05L1RyWgwOE1atIWxKKRzdHvdKfkk+i9LKfxtWTrpmco55ebjbuO+CHsyuYBsacFU&#10;tejTgH/IooFaU9C9q2vwwFa2/stVUwuLDkt/JLBJsCxrIWMNVM1w8Kqa+wqMjLUQOM7sYXL/z624&#10;Wd9ZVhc5TznT0FCLfn9/+vXzB0sDNq1xGZncmzsbqnNmjuKLI0XyQhME19tsStsEW6qNbSLQ2z3Q&#10;cuOZoMvj8Xh4PqB+CNIdH4/PRrETCWS718Y6/1Fiw8Ih55YaGfGF9dz5EB+ynUlMDFVdzGqlorB1&#10;V8qyNVDPiSoFtpwpcJ4ucz6LK9RGLtzhM6VZm/PRSRoTAyJjqcBTjo0heJxecgZqSSwX3sZcXrx2&#10;drnYR52Nz0/T07eChKSvwVVddtFDb6Z0yF1GzvY1PsMaTn6z2MROnew6s8BiS92z2NHaGTGryf+c&#10;ar0DSzwmhGk2/S1tpUKqDvsTZxXab2/dB3uiF2k5a2kuqPKvK7CSIPykiXjnwzQNgxSF9GRMnWP2&#10;ULM41OhVc4XUhiH9AkbEY7D3ancsLTaPNMLTEJVUoAXF7jDuhSvfzSt9AkJOp9GMhseAn+t7I4Lz&#10;gFxA9mHzCNb0nPHEthvczRBkr6jT2YaXGqcrj2UdeRWQ7nDtSU6DF7nSfxJhsg/laPX8lU3+AAAA&#10;//8DAFBLAwQUAAYACAAAACEA2UfKseAAAAAJAQAADwAAAGRycy9kb3ducmV2LnhtbEyPQU/CQBCF&#10;7yb+h82YeJMtBKsp3RKw8eBBgqAm3Jbu2DbszjbdBeq/ZzjpbV7m5b3v5fPBWXHCPrSeFIxHCQik&#10;ypuWagWf29eHZxAhajLaekIFvxhgXtze5Doz/kwfeNrEWnAIhUwraGLsMilD1aDTYeQ7JP79+N7p&#10;yLKvpen1mcOdlZMkSaXTLXFDozt8abA6bI5OwW65Wr0vv78WpS3X1bY0b7Y9PCp1fzcsZiAiDvHP&#10;DFd8RoeCmfb+SCYIy3qS8pbIx3gKgg1P3AdiryCdpiCLXP5fUFwAAAD//wMAUEsBAi0AFAAGAAgA&#10;AAAhALaDOJL+AAAA4QEAABMAAAAAAAAAAAAAAAAAAAAAAFtDb250ZW50X1R5cGVzXS54bWxQSwEC&#10;LQAUAAYACAAAACEAOP0h/9YAAACUAQAACwAAAAAAAAAAAAAAAAAvAQAAX3JlbHMvLnJlbHNQSwEC&#10;LQAUAAYACAAAACEAzXzizJACAAASBQAADgAAAAAAAAAAAAAAAAAuAgAAZHJzL2Uyb0RvYy54bWxQ&#10;SwECLQAUAAYACAAAACEA2UfKseAAAAAJAQAADwAAAAAAAAAAAAAAAADqBAAAZHJzL2Rvd25yZXYu&#10;eG1sUEsFBgAAAAAEAAQA8wAAAPcFAAAAAA==&#10;">
                <v:path arrowok="t"/>
                <v:fill on="t" color2="#FFFFFF"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区发改局：将</w:t>
                      </w:r>
                      <w:r>
                        <w:rPr>
                          <w:rFonts w:hint="eastAsia" w:ascii="仿宋" w:hAnsi="仿宋" w:eastAsia="仿宋" w:cs="宋体"/>
                          <w:bCs/>
                          <w:color w:val="000000"/>
                          <w:kern w:val="0"/>
                          <w:sz w:val="28"/>
                          <w:lang w:eastAsia="zh-CN"/>
                        </w:rPr>
                        <w:t>计划草案</w:t>
                      </w:r>
                      <w:r>
                        <w:rPr>
                          <w:rFonts w:hint="eastAsia" w:ascii="仿宋" w:hAnsi="仿宋" w:eastAsia="仿宋" w:cs="宋体"/>
                          <w:bCs/>
                          <w:color w:val="000000"/>
                          <w:kern w:val="0"/>
                          <w:sz w:val="28"/>
                        </w:rPr>
                        <w:t>上报区政府</w:t>
                      </w:r>
                      <w:r>
                        <w:rPr>
                          <w:rFonts w:hint="eastAsia" w:ascii="仿宋" w:hAnsi="仿宋" w:eastAsia="仿宋" w:cs="宋体"/>
                          <w:bCs/>
                          <w:color w:val="000000"/>
                          <w:kern w:val="0"/>
                          <w:sz w:val="28"/>
                          <w:lang w:eastAsia="zh-CN"/>
                        </w:rPr>
                        <w:t>常务会</w:t>
                      </w:r>
                      <w:r>
                        <w:rPr>
                          <w:rFonts w:hint="eastAsia" w:ascii="仿宋" w:hAnsi="仿宋" w:eastAsia="仿宋" w:cs="宋体"/>
                          <w:bCs/>
                          <w:color w:val="000000"/>
                          <w:kern w:val="0"/>
                          <w:sz w:val="28"/>
                        </w:rPr>
                        <w:t>审定</w:t>
                      </w:r>
                    </w:p>
                  </w:txbxContent>
                </v:textbox>
              </v:rect>
            </w:pict>
          </mc:Fallback>
        </mc:AlternateContent>
      </w:r>
    </w:p>
    <w:p>
      <w:pPr>
        <w:ind w:firstLine="411" w:firstLineChars="196"/>
        <w:rPr>
          <w:rFonts w:ascii="仿宋_GB2312" w:eastAsia="仿宋_GB2312"/>
          <w:b/>
          <w:color w:val="auto"/>
          <w:sz w:val="32"/>
          <w:szCs w:val="32"/>
        </w:rPr>
      </w:pPr>
      <w:r>
        <w:rPr>
          <w:color w:val="auto"/>
        </w:rPr>
        <mc:AlternateContent>
          <mc:Choice Requires="wps">
            <w:drawing>
              <wp:anchor distT="0" distB="0" distL="114300" distR="114300" simplePos="0" relativeHeight="251670528" behindDoc="0" locked="0" layoutInCell="1" allowOverlap="1">
                <wp:simplePos x="0" y="0"/>
                <wp:positionH relativeFrom="column">
                  <wp:posOffset>748030</wp:posOffset>
                </wp:positionH>
                <wp:positionV relativeFrom="paragraph">
                  <wp:posOffset>369570</wp:posOffset>
                </wp:positionV>
                <wp:extent cx="3936365" cy="337820"/>
                <wp:effectExtent l="12700" t="0" r="13335" b="30480"/>
                <wp:wrapNone/>
                <wp:docPr id="5" name="矩形 5"/>
                <wp:cNvGraphicFramePr/>
                <a:graphic xmlns:a="http://schemas.openxmlformats.org/drawingml/2006/main">
                  <a:graphicData uri="http://schemas.microsoft.com/office/word/2010/wordprocessingShape">
                    <wps:wsp>
                      <wps:cNvSpPr/>
                      <wps:spPr>
                        <a:xfrm>
                          <a:off x="0" y="0"/>
                          <a:ext cx="3936365" cy="337820"/>
                        </a:xfrm>
                        <a:prstGeom prst="rect">
                          <a:avLst/>
                        </a:prstGeom>
                        <a:solidFill>
                          <a:srgbClr val="6D6D6D"/>
                        </a:solidFill>
                        <a:ln w="25400" cap="flat" cmpd="sng">
                          <a:solidFill>
                            <a:srgbClr val="F79646"/>
                          </a:solidFill>
                          <a:prstDash val="solid"/>
                          <a:miter/>
                          <a:headEnd type="none" w="med" len="med"/>
                          <a:tailEnd type="none" w="med" len="med"/>
                        </a:ln>
                      </wps:spPr>
                      <wps:txb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区发改局：将</w:t>
                            </w:r>
                            <w:r>
                              <w:rPr>
                                <w:rFonts w:hint="eastAsia" w:ascii="仿宋" w:hAnsi="仿宋" w:eastAsia="仿宋" w:cs="宋体"/>
                                <w:bCs/>
                                <w:color w:val="000000"/>
                                <w:kern w:val="0"/>
                                <w:sz w:val="28"/>
                                <w:lang w:eastAsia="zh-CN"/>
                              </w:rPr>
                              <w:t>计划草案</w:t>
                            </w:r>
                            <w:r>
                              <w:rPr>
                                <w:rFonts w:hint="eastAsia" w:ascii="仿宋" w:hAnsi="仿宋" w:eastAsia="仿宋" w:cs="宋体"/>
                                <w:bCs/>
                                <w:color w:val="000000"/>
                                <w:kern w:val="0"/>
                                <w:sz w:val="28"/>
                              </w:rPr>
                              <w:t>上报区委常委会审定</w:t>
                            </w:r>
                          </w:p>
                        </w:txbxContent>
                      </wps:txbx>
                      <wps:bodyPr anchor="ctr" anchorCtr="0" upright="1"/>
                    </wps:wsp>
                  </a:graphicData>
                </a:graphic>
              </wp:anchor>
            </w:drawing>
          </mc:Choice>
          <mc:Fallback>
            <w:pict>
              <v:rect id="_x0000_s1026" o:spid="_x0000_s1026" o:spt="1" style="position:absolute;left:0pt;margin-left:58.9pt;margin-top:29.1pt;height:26.6pt;width:309.95pt;z-index:251670528;v-text-anchor:middle;mso-width-relative:page;mso-height-relative:page;" fillcolor="#6D6D6D" filled="t"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bvjwIAABIFAAAOAAAAZHJzL2Uyb0RvYy54bWysVM1u2zAMvg/YOwi6r07StGmMOkXQIsOA&#10;oA3QDj0zshwbk0VNUmJnLzNgtz7EHmfYa4xSnDTtehqmgyCKFH8+ftTlVVsrtpHWVagz3j/pcSa1&#10;wLzSq4x/fph9uODMedA5KNQy41vp+NXk/bvLxqRygCWqXFpGTrRLG5Px0nuTJokTpazBnaCRmpQF&#10;2ho8iXaV5BYa8l6rZNDrnScN2txYFNI5ur3ZKfkk+i8KKfxdUTjpmco45ebjbuO+DHsyuYR0ZcGU&#10;lejSgH/IooZKU9CDqxvwwNa2+stVXQmLDgt/IrBOsCgqIWMNVE2/96qa+xKMjLUQOM4cYHL/z624&#10;3Swsq/KMjznTUFOLfn9/+vXzBxsHbBrjUjK5NwsbqnNmjuKLI0XyQhME19m0ha2DLdXG2gj09gC0&#10;bD0TdHk6GvXHPeqHIN3p6ehiEDuRQLp/bazzHyXWLBwybqmREV/YzJ0P8SHdm8TEUFX5rFIqClt3&#10;rSzbAPWcqJJjw5kC5+ky47O4Qm3kwh0/U5o1GR+cDWNiQGQsFHjKsTYEj9MrzkCtiOXC25jLi9fO&#10;rpaHqLPR+Hx4/laQkPQNuHKXXfTQmSkdcpeRs12Nz7CGk2+XbexUdBxulphvqXsWd7R2Rswq8j+n&#10;WhdgiceEMM2mv6OtUEjVYXfirET77a37YE/0Ii1nDc0FVf51DVYShJ80EW/cHw7DIEVheDaizjF7&#10;rFkea/S6vkZqQ59+ASPiMdh7tT8WFutHGuFpiEoq0IJi7zDuhGu/m1f6BIScTqMZDY8BP9f3RgTn&#10;AbmA7EP7CNZ0nPHEtlvczxCkr6izsw0vNU7XHosq8uoZ147kNHiRK90nESb7WI5Wz1/Z5A8AAAD/&#10;/wMAUEsDBBQABgAIAAAAIQDwEUlo4AAAAAoBAAAPAAAAZHJzL2Rvd25yZXYueG1sTI/NTsMwEITv&#10;SLyDtUjcqJOIlirEqVoiDhyooD9I3Nx4SaLa6yh22/D2LCc4jmY0802xGJ0VZxxC50lBOklAINXe&#10;dNQo2G2f7+YgQtRktPWECr4xwKK8vip0bvyF3vG8iY3gEgq5VtDG2OdShrpFp8PE90jsffnB6chy&#10;aKQZ9IXLnZVZksyk0x3xQqt7fGqxPm5OTsHnar1+XX3sl5Wt3uptZV5sd5wqdXszLh9BRBzjXxh+&#10;8RkdSmY6+BOZICzrbMZfooLpPAPBgQfeA3FgJ03vQZaF/H+h/AEAAP//AwBQSwECLQAUAAYACAAA&#10;ACEAtoM4kv4AAADhAQAAEwAAAAAAAAAAAAAAAAAAAAAAW0NvbnRlbnRfVHlwZXNdLnhtbFBLAQIt&#10;ABQABgAIAAAAIQA4/SH/1gAAAJQBAAALAAAAAAAAAAAAAAAAAC8BAABfcmVscy8ucmVsc1BLAQIt&#10;ABQABgAIAAAAIQCvOsbvjwIAABIFAAAOAAAAAAAAAAAAAAAAAC4CAABkcnMvZTJvRG9jLnhtbFBL&#10;AQItABQABgAIAAAAIQDwEUlo4AAAAAoBAAAPAAAAAAAAAAAAAAAAAOkEAABkcnMvZG93bnJldi54&#10;bWxQSwUGAAAAAAQABADzAAAA9gUAAAAA&#10;">
                <v:path arrowok="t"/>
                <v:fill on="t" color2="#FFFFFF"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区发改局：将</w:t>
                      </w:r>
                      <w:r>
                        <w:rPr>
                          <w:rFonts w:hint="eastAsia" w:ascii="仿宋" w:hAnsi="仿宋" w:eastAsia="仿宋" w:cs="宋体"/>
                          <w:bCs/>
                          <w:color w:val="000000"/>
                          <w:kern w:val="0"/>
                          <w:sz w:val="28"/>
                          <w:lang w:eastAsia="zh-CN"/>
                        </w:rPr>
                        <w:t>计划草案</w:t>
                      </w:r>
                      <w:r>
                        <w:rPr>
                          <w:rFonts w:hint="eastAsia" w:ascii="仿宋" w:hAnsi="仿宋" w:eastAsia="仿宋" w:cs="宋体"/>
                          <w:bCs/>
                          <w:color w:val="000000"/>
                          <w:kern w:val="0"/>
                          <w:sz w:val="28"/>
                        </w:rPr>
                        <w:t>上报区委常委会审定</w:t>
                      </w:r>
                    </w:p>
                  </w:txbxContent>
                </v:textbox>
              </v:rect>
            </w:pict>
          </mc:Fallback>
        </mc:AlternateContent>
      </w:r>
      <w:r>
        <w:rPr>
          <w:color w:val="auto"/>
        </w:rPr>
        <mc:AlternateContent>
          <mc:Choice Requires="wps">
            <w:drawing>
              <wp:anchor distT="0" distB="0" distL="114300" distR="114300" simplePos="0" relativeHeight="251664384" behindDoc="0" locked="0" layoutInCell="1" allowOverlap="1">
                <wp:simplePos x="0" y="0"/>
                <wp:positionH relativeFrom="column">
                  <wp:posOffset>2513330</wp:posOffset>
                </wp:positionH>
                <wp:positionV relativeFrom="paragraph">
                  <wp:posOffset>72390</wp:posOffset>
                </wp:positionV>
                <wp:extent cx="353060" cy="297180"/>
                <wp:effectExtent l="12700" t="12700" r="15240" b="13970"/>
                <wp:wrapNone/>
                <wp:docPr id="3" name="下箭头 3"/>
                <wp:cNvGraphicFramePr/>
                <a:graphic xmlns:a="http://schemas.openxmlformats.org/drawingml/2006/main">
                  <a:graphicData uri="http://schemas.microsoft.com/office/word/2010/wordprocessingShape">
                    <wps:wsp>
                      <wps:cNvSpPr/>
                      <wps:spPr>
                        <a:xfrm>
                          <a:off x="0" y="0"/>
                          <a:ext cx="353060" cy="2971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7.9pt;margin-top:5.7pt;height:23.4pt;width:27.8pt;z-index:251664384;v-text-anchor:middle;mso-width-relative:page;mso-height-relative:page;" fillcolor="#4F81BD" filled="t" stroked="t" insetpen="f" coordsize="21600,21600" o:gfxdata="UEsDBAoAAAAAAIdO4kAAAAAAAAAAAAAAAAAEAAAAZHJzL1BLAwQUAAAACACHTuJALQNywtoAAAAJ&#10;AQAADwAAAGRycy9kb3ducmV2LnhtbE2PwU7DMBBE70j8g7VI3KiT0lQljdNDCkIcONCiot7ceEki&#10;4nUUO2ng69me4DarGc28zTaTbcWIvW8cKYhnEQik0pmGKgXv+6e7FQgfNBndOkIF3+hhk19fZTo1&#10;7kxvOO5CJbiEfKoV1CF0qZS+rNFqP3MdEnufrrc68NlX0vT6zOW2lfMoWkqrG+KFWndY1Fh+7Qar&#10;4PG5ef0Yw3A8uOmwNNvi52VfbJW6vYmjNYiAU/gLwwWf0SFnppMbyHjRKrh/SBg9sBEvQHBgkVzE&#10;SUGymoPMM/n/g/wXUEsDBBQAAAAIAIdO4kCda8WfYwIAAMUEAAAOAAAAZHJzL2Uyb0RvYy54bWyt&#10;VM1uEzEQviPxDpbvdDd//Ym6qUKjIKSKRiqIs+O1syt5PWbsZFNegdfgWk4ceCAQr8HYu/2jPSFy&#10;cGY8/5/n29OzfWPYTqGvwRZ8cJBzpqyEsrabgn94v3x1zJkPwpbCgFUFv1aen81evjht3VQNoQJT&#10;KmSUxPpp6wpeheCmWeZlpRrhD8ApS0YN2IhAKm6yEkVL2RuTDfP8MGsBS4cglfd0u+iMfJbya61k&#10;uNTaq8BMwam3kE5M5zqe2exUTDcoXFXLvg3xD100orZU9C7VQgTBtlg/SdXUEsGDDgcSmgy0rqVK&#10;M9A0g/yvaa4q4VSahcDx7g4m///Syne7FbK6LPiIMysaeqKfP778/nbz6+t3NorwtM5PyevKrbDX&#10;PIlx1r3GJv7TFGyfIL2+g1TtA5N0OZqM8kMCXpJpeHI0OE6QZ/fBDn14o6BhUSh4Ca2dI0Kb0BS7&#10;Cx+oKvnf+sWCHkxdLmtjkoKb9blBthP0xOPl8eD1IrZNIY/cjGUttTAZ57EbQaumjQgkNo6G93bD&#10;mTAb2mEZMNV+FO2fKZKKV6JUXelJTr/byp370y7iFAvhqy4klehDjI35VFrZfuiIfId1lNZQXtNT&#10;IXQ77J1c1pTtQviwEkhLS3MREcMlHdoADQu9xFkF+Pm5++hPu0RWzloiAQHxaStQcWbeWtqyk8F4&#10;HFmTlPHkaEgKPrSsH1rstjkHeoQBUd7JJEb/YG5FjdB8JL7OY1UyCSupdgd5r5yHjpzEeKnm8+RG&#10;THEiXNgrJ2PyiJOF+TaArtNy3KNDgEeFuJKg73kdyfhQT173X5/Z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0DcsLaAAAACQEAAA8AAAAAAAAAAQAgAAAAIgAAAGRycy9kb3ducmV2LnhtbFBLAQIU&#10;ABQAAAAIAIdO4kCda8WfYwIAAMUEAAAOAAAAAAAAAAEAIAAAACkBAABkcnMvZTJvRG9jLnhtbFBL&#10;BQYAAAAABgAGAFkBAAD+BQAAAAA=&#10;" adj="10800">
                <v:path arrowok="t"/>
                <v:fill on="t" focussize="0,0"/>
                <v:stroke weight="2pt" color="#385D8A"/>
                <v:imagedata o:title=""/>
                <o:lock v:ext="edit" grouping="f" rotation="f" text="f" aspectratio="f"/>
              </v:shape>
            </w:pict>
          </mc:Fallback>
        </mc:AlternateContent>
      </w:r>
    </w:p>
    <w:p>
      <w:pPr>
        <w:ind w:firstLine="411" w:firstLineChars="196"/>
        <w:rPr>
          <w:rFonts w:ascii="仿宋_GB2312" w:eastAsia="仿宋_GB2312"/>
          <w:b/>
          <w:color w:val="auto"/>
          <w:sz w:val="32"/>
          <w:szCs w:val="32"/>
        </w:rPr>
      </w:pPr>
      <w:r>
        <w:rPr>
          <w:color w:val="auto"/>
        </w:rPr>
        <mc:AlternateContent>
          <mc:Choice Requires="wps">
            <w:drawing>
              <wp:anchor distT="0" distB="0" distL="114300" distR="114300" simplePos="0" relativeHeight="251671552" behindDoc="0" locked="0" layoutInCell="1" allowOverlap="1">
                <wp:simplePos x="0" y="0"/>
                <wp:positionH relativeFrom="column">
                  <wp:posOffset>2523490</wp:posOffset>
                </wp:positionH>
                <wp:positionV relativeFrom="paragraph">
                  <wp:posOffset>369570</wp:posOffset>
                </wp:positionV>
                <wp:extent cx="353060" cy="297180"/>
                <wp:effectExtent l="12700" t="12700" r="15240" b="13970"/>
                <wp:wrapNone/>
                <wp:docPr id="4" name="下箭头 4"/>
                <wp:cNvGraphicFramePr/>
                <a:graphic xmlns:a="http://schemas.openxmlformats.org/drawingml/2006/main">
                  <a:graphicData uri="http://schemas.microsoft.com/office/word/2010/wordprocessingShape">
                    <wps:wsp>
                      <wps:cNvSpPr/>
                      <wps:spPr>
                        <a:xfrm>
                          <a:off x="0" y="0"/>
                          <a:ext cx="353060" cy="2971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8.7pt;margin-top:29.1pt;height:23.4pt;width:27.8pt;z-index:251671552;v-text-anchor:middle;mso-width-relative:page;mso-height-relative:page;" fillcolor="#4F81BD" filled="t" stroked="t" insetpen="f" coordsize="21600,21600" o:gfxdata="UEsDBAoAAAAAAIdO4kAAAAAAAAAAAAAAAAAEAAAAZHJzL1BLAwQUAAAACACHTuJADjpNatoAAAAK&#10;AQAADwAAAGRycy9kb3ducmV2LnhtbE2Py07DMBBF90j8gzVI7KjdJyXE6SIFIRZd0KIidm48JBHx&#10;OIqdNPD1DCtYjubo3nPTzegaMWAXak8aphMFAqnwtqZSw+vh8WYNIkRD1jSeUMMXBthklxepSaw/&#10;0wsO+1gKDqGQGA1VjG0iZSgqdCZMfIvEvw/fORP57EppO3PmcNfImVIr6UxN3FCZFvMKi8997zQ8&#10;PNW7tyH270c/Hld2m38/H/Kt1tdXU3UPIuIY/2D41Wd1yNjp5HuyQTQa5ne3C0Y1LNczEAwslnMe&#10;d2JSLRXILJX/J2Q/UEsDBBQAAAAIAIdO4kAcj43gZAIAAMUEAAAOAAAAZHJzL2Uyb0RvYy54bWyt&#10;VM1uEzEQviPxDpbvdDfppj9RN1VoFIRU0UoFcXa8dnYlr8eMnWzKK/AaXMuJAw8E4jUYe7d/tCdE&#10;Ds6M5//zfHtyumsN2yr0DdiSj/ZyzpSVUDV2XfIP75evjjjzQdhKGLCq5NfK89PZyxcnnZuqMdRg&#10;KoWMklg/7VzJ6xDcNMu8rFUr/B44ZcmoAVsRSMV1VqHoKHtrsnGeH2QdYOUQpPKebhe9kc9Sfq2V&#10;DBdaexWYKTn1FtKJ6VzFM5udiOkahasbObQh/qGLVjSWit6lWogg2AabJ6naRiJ40GFPQpuB1o1U&#10;aQaaZpT/Nc1VLZxKsxA43t3B5P9fWvlue4msqUpecGZFS0/088eX399ufn39zooIT+f8lLyu3CUO&#10;micxzrrT2MZ/moLtEqTXd5CqXWCSLvcn+/kBAS/JND4+HB0lyLP7YIc+vFHQsiiUvILOzhGhS2iK&#10;7bkPVJX8b/1iQQ+mqZaNMUnB9erMINsKeuJieTR6vYhtU8gjN2NZRy1Mijx2I2jVtBGBxNbR8N6u&#10;ORNmTTssA6baj6L9M0VS8VpUqi89yel3W7l3f9pFnGIhfN2HpBJDiLExn0orOwwdke+xjtIKqmt6&#10;KoR+h72Ty4aynQsfLgXS0tJcRMRwQYc2QMPCIHFWA35+7j760y6RlbOOSEBAfNoIVJyZt5a27HhU&#10;FJE1SSkmh2NS8KFl9dBiN+0Z0COMiPJOJjH6B3MraoT2I/F1HquSSVhJtXvIB+Us9OQkxks1nyc3&#10;YooT4dxeORmTR5wszDcBdJOW4x4dAjwqxJUE/cDrSMaHevK6//rM/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OOk1q2gAAAAoBAAAPAAAAAAAAAAEAIAAAACIAAABkcnMvZG93bnJldi54bWxQSwEC&#10;FAAUAAAACACHTuJAHI+N4GQCAADFBAAADgAAAAAAAAABACAAAAApAQAAZHJzL2Uyb0RvYy54bWxQ&#10;SwUGAAAAAAYABgBZAQAA/wUAAAAA&#10;" adj="10800">
                <v:path arrowok="t"/>
                <v:fill on="t" focussize="0,0"/>
                <v:stroke weight="2pt" color="#385D8A"/>
                <v:imagedata o:title=""/>
                <o:lock v:ext="edit" grouping="f" rotation="f" text="f" aspectratio="f"/>
              </v:shape>
            </w:pict>
          </mc:Fallback>
        </mc:AlternateContent>
      </w:r>
    </w:p>
    <w:p>
      <w:pPr>
        <w:ind w:firstLine="411" w:firstLineChars="196"/>
        <w:rPr>
          <w:rFonts w:ascii="仿宋_GB2312" w:eastAsia="仿宋_GB2312"/>
          <w:b/>
          <w:color w:val="auto"/>
          <w:sz w:val="32"/>
          <w:szCs w:val="32"/>
        </w:rPr>
      </w:pPr>
      <w:r>
        <w:rPr>
          <w:color w:val="auto"/>
        </w:rPr>
        <mc:AlternateContent>
          <mc:Choice Requires="wps">
            <w:drawing>
              <wp:anchor distT="0" distB="0" distL="114300" distR="114300" simplePos="0" relativeHeight="251668480" behindDoc="0" locked="0" layoutInCell="1" allowOverlap="1">
                <wp:simplePos x="0" y="0"/>
                <wp:positionH relativeFrom="column">
                  <wp:posOffset>757555</wp:posOffset>
                </wp:positionH>
                <wp:positionV relativeFrom="paragraph">
                  <wp:posOffset>311785</wp:posOffset>
                </wp:positionV>
                <wp:extent cx="3980815" cy="377825"/>
                <wp:effectExtent l="12700" t="0" r="26035" b="28575"/>
                <wp:wrapNone/>
                <wp:docPr id="7" name="矩形 7"/>
                <wp:cNvGraphicFramePr/>
                <a:graphic xmlns:a="http://schemas.openxmlformats.org/drawingml/2006/main">
                  <a:graphicData uri="http://schemas.microsoft.com/office/word/2010/wordprocessingShape">
                    <wps:wsp>
                      <wps:cNvSpPr/>
                      <wps:spPr>
                        <a:xfrm>
                          <a:off x="0" y="0"/>
                          <a:ext cx="3980815" cy="377825"/>
                        </a:xfrm>
                        <a:prstGeom prst="rect">
                          <a:avLst/>
                        </a:prstGeom>
                        <a:solidFill>
                          <a:srgbClr val="6D6D6D"/>
                        </a:solidFill>
                        <a:ln w="25400" cap="flat" cmpd="sng">
                          <a:solidFill>
                            <a:srgbClr val="F79646"/>
                          </a:solidFill>
                          <a:prstDash val="solid"/>
                          <a:miter/>
                          <a:headEnd type="none" w="med" len="med"/>
                          <a:tailEnd type="none" w="med" len="med"/>
                        </a:ln>
                      </wps:spPr>
                      <wps:txbx>
                        <w:txbxContent>
                          <w:p>
                            <w:pPr>
                              <w:spacing w:line="360" w:lineRule="exact"/>
                              <w:jc w:val="center"/>
                              <w:rPr>
                                <w:rFonts w:hint="eastAsia" w:ascii="仿宋" w:hAnsi="仿宋" w:eastAsia="仿宋" w:cs="宋体"/>
                                <w:bCs/>
                                <w:color w:val="000000"/>
                                <w:kern w:val="0"/>
                                <w:sz w:val="28"/>
                                <w:lang w:eastAsia="zh-CN"/>
                              </w:rPr>
                            </w:pPr>
                            <w:r>
                              <w:rPr>
                                <w:rFonts w:hint="eastAsia" w:ascii="仿宋" w:hAnsi="仿宋" w:eastAsia="仿宋" w:cs="宋体"/>
                                <w:bCs/>
                                <w:color w:val="000000"/>
                                <w:kern w:val="0"/>
                                <w:sz w:val="28"/>
                              </w:rPr>
                              <w:t>区发改局：将计划草案上报区人民代表大会</w:t>
                            </w:r>
                            <w:r>
                              <w:rPr>
                                <w:rFonts w:hint="eastAsia" w:ascii="仿宋" w:hAnsi="仿宋" w:eastAsia="仿宋" w:cs="宋体"/>
                                <w:bCs/>
                                <w:color w:val="000000"/>
                                <w:kern w:val="0"/>
                                <w:sz w:val="28"/>
                                <w:lang w:eastAsia="zh-CN"/>
                              </w:rPr>
                              <w:t>审议</w:t>
                            </w:r>
                          </w:p>
                        </w:txbxContent>
                      </wps:txbx>
                      <wps:bodyPr anchor="ctr" anchorCtr="0" upright="1"/>
                    </wps:wsp>
                  </a:graphicData>
                </a:graphic>
              </wp:anchor>
            </w:drawing>
          </mc:Choice>
          <mc:Fallback>
            <w:pict>
              <v:rect id="_x0000_s1026" o:spid="_x0000_s1026" o:spt="1" style="position:absolute;left:0pt;margin-left:59.65pt;margin-top:24.55pt;height:29.75pt;width:313.45pt;z-index:251668480;v-text-anchor:middle;mso-width-relative:page;mso-height-relative:page;" fillcolor="#6D6D6D" filled="t"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UPciwIAABIFAAAOAAAAZHJzL2Uyb0RvYy54bWysVM1u2zAMvg/YOwi6r07SpGmNOkXQIsOA&#10;oCvQDj0zshwbk0VNUmJnLzNgtz3EHmfYa4ySnTTtehrmg0CKFH8+fvTlVVsrtpXWVagzPjwZcCa1&#10;wLzS64x/eli8O+fMedA5KNQy4zvp+NXs7ZvLxqRyhCWqXFpGQbRLG5Px0nuTJokTpazBnaCRmowF&#10;2ho8qXad5BYail6rZDQYnCUN2txYFNI5ur3pjHwW4xeFFP5jUTjpmco41ebjaeO5Cmcyu4R0bcGU&#10;lejLgH+oooZKU9JDqBvwwDa2+itUXQmLDgt/IrBOsCgqIWMP1M1w8KKb+xKMjL0QOM4cYHL/L6y4&#10;3d5ZVuU0O8401DSi399+/Pr5nQ0DNo1xKbncmzsbunNmieKzI0PyzBIU1/u0ha2DL/XG2gj07gC0&#10;bD0TdHl6PhleDGkegmyT6eSU5BAU0v1rY51/L7FmQci4pUFGfGG7dL5z3bvEwlBV+aJSKio7d60s&#10;2wLNnKiSY8OZAufpMuOL+PXZ3PEzpVmT8dFkPAiFAZGxUOBJrA3B4/SaM1BrYrnwNtby7LWz69Uh&#10;62J6cTY+ey1JKPoGXNlVFyP0bkqH2mXkbN/jE6xB8u2qjZOahhfhZoX5jqZnsaO1M2JRUfwl9XoH&#10;lnhMjdBu+o90FAqpO+wlzkq0X1+7D/5EL7Jy1tBeUOdfNmAlQfhBE/EuhuNxWKSojCfTESn22LI6&#10;tuhNfY00BiIXVRfF4O/VXiws1o+0wvOQlUygBeXuMO6Va9/tK/0EhJzPoxstjwG/1PdGhOABuYDs&#10;Q/sI1vSc8cS2W9zvEKQvqNP5hpca5xuPRRV59YRrT3JavMjM/icRNvtYj15Pv7LZHwAAAP//AwBQ&#10;SwMEFAAGAAgAAAAhACpFRU7hAAAACgEAAA8AAABkcnMvZG93bnJldi54bWxMj8FOwzAQRO9I/IO1&#10;SNyoQ0pDFeJULREHDlTQFiRubrwkUe11FLtt+HuWE9x2NKPZN8VidFaccAidJwW3kwQEUu1NR42C&#10;3fbpZg4iRE1GW0+o4BsDLMrLi0Lnxp/pDU+b2AguoZBrBW2MfS5lqFt0Okx8j8Telx+cjiyHRppB&#10;n7ncWZkmSSad7og/tLrHxxbrw+boFHyu1uuX1cf7srLVa72tzLPtDjOlrq/G5QOIiGP8C8MvPqND&#10;yUx7fyQThGWdZrwlKribZSA4cD9N+dizM81SkGUh/08ofwAAAP//AwBQSwECLQAUAAYACAAAACEA&#10;toM4kv4AAADhAQAAEwAAAAAAAAAAAAAAAAAAAAAAW0NvbnRlbnRfVHlwZXNdLnhtbFBLAQItABQA&#10;BgAIAAAAIQA4/SH/1gAAAJQBAAALAAAAAAAAAAAAAAAAAC8BAABfcmVscy8ucmVsc1BLAQItABQA&#10;BgAIAAAAIQBa0UPciwIAABIFAAAOAAAAAAAAAAAAAAAAAC4CAABkcnMvZTJvRG9jLnhtbFBLAQIt&#10;ABQABgAIAAAAIQAqRUVO4QAAAAoBAAAPAAAAAAAAAAAAAAAAAOUEAABkcnMvZG93bnJldi54bWxQ&#10;SwUGAAAAAAQABADzAAAA8wUAAAAA&#10;">
                <v:path arrowok="t"/>
                <v:fill on="t" color2="#FFFFFF" focussize="0,0"/>
                <v:stroke weight="2pt" color="#F79646" joinstyle="miter"/>
                <v:imagedata o:title=""/>
                <o:lock v:ext="edit" aspectratio="f"/>
                <v:textbox>
                  <w:txbxContent>
                    <w:p>
                      <w:pPr>
                        <w:spacing w:line="360" w:lineRule="exact"/>
                        <w:jc w:val="center"/>
                        <w:rPr>
                          <w:rFonts w:hint="eastAsia" w:ascii="仿宋" w:hAnsi="仿宋" w:eastAsia="仿宋" w:cs="宋体"/>
                          <w:bCs/>
                          <w:color w:val="000000"/>
                          <w:kern w:val="0"/>
                          <w:sz w:val="28"/>
                          <w:lang w:eastAsia="zh-CN"/>
                        </w:rPr>
                      </w:pPr>
                      <w:r>
                        <w:rPr>
                          <w:rFonts w:hint="eastAsia" w:ascii="仿宋" w:hAnsi="仿宋" w:eastAsia="仿宋" w:cs="宋体"/>
                          <w:bCs/>
                          <w:color w:val="000000"/>
                          <w:kern w:val="0"/>
                          <w:sz w:val="28"/>
                        </w:rPr>
                        <w:t>区发改局：将计划草案上报区人民代表大会</w:t>
                      </w:r>
                      <w:r>
                        <w:rPr>
                          <w:rFonts w:hint="eastAsia" w:ascii="仿宋" w:hAnsi="仿宋" w:eastAsia="仿宋" w:cs="宋体"/>
                          <w:bCs/>
                          <w:color w:val="000000"/>
                          <w:kern w:val="0"/>
                          <w:sz w:val="28"/>
                          <w:lang w:eastAsia="zh-CN"/>
                        </w:rPr>
                        <w:t>审议</w:t>
                      </w:r>
                    </w:p>
                  </w:txbxContent>
                </v:textbox>
              </v:rect>
            </w:pict>
          </mc:Fallback>
        </mc:AlternateContent>
      </w:r>
    </w:p>
    <w:p>
      <w:pPr>
        <w:ind w:firstLine="630" w:firstLineChars="196"/>
        <w:rPr>
          <w:rFonts w:ascii="仿宋_GB2312" w:eastAsia="仿宋_GB2312"/>
          <w:b/>
          <w:color w:val="auto"/>
          <w:sz w:val="32"/>
          <w:szCs w:val="32"/>
        </w:rPr>
      </w:pPr>
    </w:p>
    <w:p>
      <w:pPr>
        <w:ind w:firstLine="411" w:firstLineChars="196"/>
        <w:rPr>
          <w:rFonts w:ascii="仿宋_GB2312" w:eastAsia="仿宋_GB2312"/>
          <w:b/>
          <w:color w:val="auto"/>
          <w:sz w:val="32"/>
          <w:szCs w:val="32"/>
        </w:rPr>
      </w:pPr>
      <w:r>
        <w:rPr>
          <w:color w:val="auto"/>
        </w:rPr>
        <mc:AlternateContent>
          <mc:Choice Requires="wps">
            <w:drawing>
              <wp:anchor distT="0" distB="0" distL="114300" distR="114300" simplePos="0" relativeHeight="251672576" behindDoc="0" locked="0" layoutInCell="1" allowOverlap="1">
                <wp:simplePos x="0" y="0"/>
                <wp:positionH relativeFrom="column">
                  <wp:posOffset>445135</wp:posOffset>
                </wp:positionH>
                <wp:positionV relativeFrom="paragraph">
                  <wp:posOffset>388620</wp:posOffset>
                </wp:positionV>
                <wp:extent cx="4469765" cy="575310"/>
                <wp:effectExtent l="12700" t="0" r="13335" b="21590"/>
                <wp:wrapNone/>
                <wp:docPr id="2" name="矩形 2"/>
                <wp:cNvGraphicFramePr/>
                <a:graphic xmlns:a="http://schemas.openxmlformats.org/drawingml/2006/main">
                  <a:graphicData uri="http://schemas.microsoft.com/office/word/2010/wordprocessingShape">
                    <wps:wsp>
                      <wps:cNvSpPr/>
                      <wps:spPr>
                        <a:xfrm>
                          <a:off x="0" y="0"/>
                          <a:ext cx="4469765" cy="575310"/>
                        </a:xfrm>
                        <a:prstGeom prst="rect">
                          <a:avLst/>
                        </a:prstGeom>
                        <a:solidFill>
                          <a:srgbClr val="6D6D6D"/>
                        </a:solidFill>
                        <a:ln w="25400" cap="flat" cmpd="sng">
                          <a:solidFill>
                            <a:srgbClr val="F79646"/>
                          </a:solidFill>
                          <a:prstDash val="solid"/>
                          <a:miter/>
                          <a:headEnd type="none" w="med" len="med"/>
                          <a:tailEnd type="none" w="med" len="med"/>
                        </a:ln>
                      </wps:spPr>
                      <wps:txbx>
                        <w:txbxContent>
                          <w:p>
                            <w:pPr>
                              <w:spacing w:line="360" w:lineRule="exact"/>
                              <w:jc w:val="center"/>
                              <w:rPr>
                                <w:rFonts w:ascii="仿宋" w:hAnsi="仿宋" w:eastAsia="仿宋" w:cs="宋体"/>
                                <w:b/>
                                <w:bCs/>
                                <w:color w:val="000000"/>
                                <w:kern w:val="0"/>
                                <w:sz w:val="28"/>
                              </w:rPr>
                            </w:pPr>
                            <w:r>
                              <w:rPr>
                                <w:rFonts w:hint="eastAsia" w:ascii="仿宋" w:hAnsi="仿宋" w:eastAsia="仿宋" w:cs="宋体"/>
                                <w:bCs/>
                                <w:color w:val="000000"/>
                                <w:kern w:val="0"/>
                                <w:sz w:val="28"/>
                              </w:rPr>
                              <w:t>区发改局：区人民代表大会后，正式印发重大项目计划</w:t>
                            </w:r>
                            <w:r>
                              <w:rPr>
                                <w:rFonts w:ascii="仿宋" w:hAnsi="仿宋" w:eastAsia="仿宋" w:cs="宋体"/>
                                <w:bCs/>
                                <w:color w:val="000000"/>
                                <w:kern w:val="0"/>
                                <w:sz w:val="28"/>
                              </w:rPr>
                              <w:t xml:space="preserve"> </w:t>
                            </w:r>
                            <w:r>
                              <w:rPr>
                                <w:rFonts w:hint="eastAsia" w:ascii="仿宋" w:hAnsi="仿宋" w:eastAsia="仿宋" w:cs="宋体"/>
                                <w:bCs/>
                                <w:color w:val="000000"/>
                                <w:kern w:val="0"/>
                                <w:sz w:val="28"/>
                              </w:rPr>
                              <w:t>，发放重大项目证书（有效期为一年）</w:t>
                            </w:r>
                          </w:p>
                        </w:txbxContent>
                      </wps:txbx>
                      <wps:bodyPr anchor="ctr" anchorCtr="0" upright="1"/>
                    </wps:wsp>
                  </a:graphicData>
                </a:graphic>
              </wp:anchor>
            </w:drawing>
          </mc:Choice>
          <mc:Fallback>
            <w:pict>
              <v:rect id="_x0000_s1026" o:spid="_x0000_s1026" o:spt="1" style="position:absolute;left:0pt;margin-left:35.05pt;margin-top:30.6pt;height:45.3pt;width:351.95pt;z-index:251672576;v-text-anchor:middle;mso-width-relative:page;mso-height-relative:page;" fillcolor="#6D6D6D" filled="t"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dMkAIAABQFAAAOAAAAZHJzL2Uyb0RvYy54bWysVEtu2zAQ3RfoHQjuG9mubCdC5MBI4KKA&#10;kRhIiqzHFGUJ5a8kbcm9TIHueogep+g1OqRkx0mzKqoFMcMZzufNG11etVKQHbeu1iqnw7MBJVwx&#10;XdRqk9NPD4t355Q4D6oAoRXP6Z47ejV7++ayMRkf6UqLgluCQZTLGpPTynuTJYljFZfgzrThCo2l&#10;thI8qnaTFBYajC5FMhoMJkmjbWGsZtw5vL3pjHQW45clZ/6uLB33ROQUa/PxtPFchzOZXUK2sWCq&#10;mvVlwD9UIaFWmPQY6gY8kK2t/wola2a106U/Y1omuixrxmMP2M1w8KKb+woMj70gOM4cYXL/Lyy7&#10;3a0sqQuc3ZASBRJn9Pvbj18/vxO8QHQa4zJ0ujcrG/pzZqnZZ4eG5JklKK73aUsrgy92R9oI9f4I&#10;NW89YXiZppOL6WRMCUPbeDp+P4yzSCA7vDbW+Q9cSxKEnFocZUQYdkvnQ37IDi6xMC3qYlELEZW9&#10;uxaW7ACnjmQpdEOJAOfxMqeL+IXeMIQ7fSYUaXI6GqcDpAoDpGMpwKMoDQLk1IYSEBvkOfM21vLs&#10;tbOb9THrYnoxSSevJQlF34CruupihN5NqFA7j6zte3yCNUi+XbdxVueHyax1scf5Wd0R2xm2qDH+&#10;EntdgUUmYyO4nf4Oj1Jo7E73EiWVtl9fuw/+SDC0UtLgZmDnX7ZgOUL4USH1LoZpGlYpKul4OkLF&#10;nlrWpxa1ldcax4DswuqiGPy9OIil1fIRl3gesqIJFMPcHca9cu27jcXfAOPzeXTD9THgl+resBA8&#10;IBeQfWgfwZqeMx7ZdqsPWwTZC+p0vuGl0vOt12UdeRWQ7nDtSY6rF7nS/ybCbp/q0evpZzb7AwAA&#10;//8DAFBLAwQUAAYACAAAACEADSoGl+EAAAAJAQAADwAAAGRycy9kb3ducmV2LnhtbEyPwU7DMBBE&#10;70j8g7VI3KiTijZViFO1RBw4UJUWkLi58ZJEtddR7Lbh71lOcFzN0+ybYjk6K844hM6TgnSSgECq&#10;vemoUfC2f7pbgAhRk9HWEyr4xgDL8vqq0LnxF3rF8y42gkso5FpBG2OfSxnqFp0OE98jcfblB6cj&#10;n0MjzaAvXO6snCbJXDrdEX9odY+PLdbH3ckp+FxvNi/rj/dVZattva/Ms+2OM6Vub8bVA4iIY/yD&#10;4Vef1aFkp4M/kQnCKsiSlEkF83QKgvMsu+dtBwZn6QJkWcj/C8ofAAAA//8DAFBLAQItABQABgAI&#10;AAAAIQC2gziS/gAAAOEBAAATAAAAAAAAAAAAAAAAAAAAAABbQ29udGVudF9UeXBlc10ueG1sUEsB&#10;Ai0AFAAGAAgAAAAhADj9If/WAAAAlAEAAAsAAAAAAAAAAAAAAAAALwEAAF9yZWxzLy5yZWxzUEsB&#10;Ai0AFAAGAAgAAAAhAISoB0yQAgAAFAUAAA4AAAAAAAAAAAAAAAAALgIAAGRycy9lMm9Eb2MueG1s&#10;UEsBAi0AFAAGAAgAAAAhAA0qBpfhAAAACQEAAA8AAAAAAAAAAAAAAAAA6gQAAGRycy9kb3ducmV2&#10;LnhtbFBLBQYAAAAABAAEAPMAAAD4BQAAAAA=&#10;">
                <v:path arrowok="t"/>
                <v:fill on="t" focussize="0,0"/>
                <v:stroke weight="2pt" color="#F79646"/>
                <v:imagedata o:title=""/>
                <o:lock v:ext="edit" grouping="f" rotation="f" text="f" aspectratio="f"/>
                <v:textbox>
                  <w:txbxContent>
                    <w:p>
                      <w:pPr>
                        <w:spacing w:line="360" w:lineRule="exact"/>
                        <w:jc w:val="center"/>
                        <w:rPr>
                          <w:rFonts w:ascii="仿宋" w:hAnsi="仿宋" w:eastAsia="仿宋" w:cs="宋体"/>
                          <w:b/>
                          <w:bCs/>
                          <w:color w:val="000000"/>
                          <w:kern w:val="0"/>
                          <w:sz w:val="28"/>
                        </w:rPr>
                      </w:pPr>
                      <w:r>
                        <w:rPr>
                          <w:rFonts w:hint="eastAsia" w:ascii="仿宋" w:hAnsi="仿宋" w:eastAsia="仿宋" w:cs="宋体"/>
                          <w:bCs/>
                          <w:color w:val="000000"/>
                          <w:kern w:val="0"/>
                          <w:sz w:val="28"/>
                        </w:rPr>
                        <w:t>区发改局：区人民代表大会后，正式印发重大项目计划</w:t>
                      </w:r>
                      <w:r>
                        <w:rPr>
                          <w:rFonts w:ascii="仿宋" w:hAnsi="仿宋" w:eastAsia="仿宋" w:cs="宋体"/>
                          <w:bCs/>
                          <w:color w:val="000000"/>
                          <w:kern w:val="0"/>
                          <w:sz w:val="28"/>
                        </w:rPr>
                        <w:t xml:space="preserve"> </w:t>
                      </w:r>
                      <w:r>
                        <w:rPr>
                          <w:rFonts w:hint="eastAsia" w:ascii="仿宋" w:hAnsi="仿宋" w:eastAsia="仿宋" w:cs="宋体"/>
                          <w:bCs/>
                          <w:color w:val="000000"/>
                          <w:kern w:val="0"/>
                          <w:sz w:val="28"/>
                        </w:rPr>
                        <w:t>，发放重大项目证书（有效期为一年）</w:t>
                      </w:r>
                    </w:p>
                  </w:txbxContent>
                </v:textbox>
              </v:rect>
            </w:pict>
          </mc:Fallback>
        </mc:AlternateContent>
      </w:r>
      <w:r>
        <w:rPr>
          <w:color w:val="auto"/>
        </w:rPr>
        <mc:AlternateContent>
          <mc:Choice Requires="wps">
            <w:drawing>
              <wp:anchor distT="0" distB="0" distL="114300" distR="114300" simplePos="0" relativeHeight="251669504" behindDoc="0" locked="0" layoutInCell="1" allowOverlap="1">
                <wp:simplePos x="0" y="0"/>
                <wp:positionH relativeFrom="column">
                  <wp:posOffset>2514600</wp:posOffset>
                </wp:positionH>
                <wp:positionV relativeFrom="paragraph">
                  <wp:posOffset>72390</wp:posOffset>
                </wp:positionV>
                <wp:extent cx="353060" cy="275590"/>
                <wp:effectExtent l="12700" t="12700" r="15240" b="16510"/>
                <wp:wrapNone/>
                <wp:docPr id="10" name="下箭头 10"/>
                <wp:cNvGraphicFramePr/>
                <a:graphic xmlns:a="http://schemas.openxmlformats.org/drawingml/2006/main">
                  <a:graphicData uri="http://schemas.microsoft.com/office/word/2010/wordprocessingShape">
                    <wps:wsp>
                      <wps:cNvSpPr/>
                      <wps:spPr>
                        <a:xfrm>
                          <a:off x="0" y="0"/>
                          <a:ext cx="353060" cy="27559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8pt;margin-top:5.7pt;height:21.7pt;width:27.8pt;z-index:251669504;v-text-anchor:middle;mso-width-relative:page;mso-height-relative:page;" fillcolor="#4F81BD" filled="t" stroked="t" insetpen="f" coordsize="21600,21600" o:gfxdata="UEsDBAoAAAAAAIdO4kAAAAAAAAAAAAAAAAAEAAAAZHJzL1BLAwQUAAAACACHTuJA9KiyBNoAAAAJ&#10;AQAADwAAAGRycy9kb3ducmV2LnhtbE2PQU+DQBSE7yb+h80z8WYXlJJKWXqgGuPBg62p6W3LPoHI&#10;viXsQtFf7/Okx8lMZr7JN7PtxISDbx0piBcRCKTKmZZqBW/7x5sVCB80Gd05QgVf6GFTXF7kOjPu&#10;TK847UItuIR8phU0IfSZlL5q0Gq/cD0Sex9usDqwHGppBn3mctvJ2yhKpdUt8UKjeywbrD53o1Xw&#10;8NS+vE9hPB7cfEjNtvx+3pdbpa6v4mgNIuAc/sLwi8/oUDDTyY1kvOgU3N2n/CWwEScgOJAs4xTE&#10;ScEyWYEscvn/QfEDUEsDBBQAAAAIAIdO4kChmLF2ZQIAAMcEAAAOAAAAZHJzL2Uyb0RvYy54bWyt&#10;VM1uEzEQviPxDpbvdDdp0p+oSRUaBSFVtFJBnB2vnV3Jf9hONuUVeA2u5cSBBwLxGnz2bv9oT4gc&#10;nBnPzDczn2f25HSnFdkKHxprpnSwV1IiDLdVY9ZT+uH98tURJSEyUzFljZjSaxHo6ezli5PWTcTQ&#10;1lZVwhOAmDBp3ZTWMbpJUQReC83CnnXCwCit1yxC9eui8qwFulbFsCwPitb6ynnLRQi4XXRGOsv4&#10;UgoeL6QMIhI1pagt5tPnc5XOYnbCJmvPXN3wvgz2D1Vo1hgkvYNasMjIxjdPoHTDvQ1Wxj1udWGl&#10;bLjIPaCbQflXN1c1cyL3AnKCu6Mp/D9Y/m576UlT4e1Aj2Eab/Tzx5ff325+ff1OcAeCWhcm8Lty&#10;l77XAsTU7U56nf7RB9llUq/vSBW7SDgu98f75QGwOUzDw/H4OGMW98HOh/hGWE2SMKWVbc3ce9tm&#10;Ptn2PERkhf+tX0oYrGqqZaNUVvx6daY82TI88mh5NHi9SGUj5JGbMqRFCeNRmaphGDapWISoHdoP&#10;Zk0JU2tMMY8+534UHZ5JkpPXrBJd6nGJ323mzv1pFamLBQt1F5JT9CHKJDyRh7ZvOjHfcZ2kla2u&#10;8VjedlMcHF82QDtnIV4yj7FFX1jFeIFDKotmbS9RUlv/+bn75I9pgpWSFmsAIj5tmBeUqLcGc3Y8&#10;GI0AG7MyGh8OofiHltVDi9noM4tHGGDpHc9i8o/qVpTe6o/Y2HnKChMzHLk7ynvlLHbriZ3nYj7P&#10;btgVx+K5uXI8gSeejJ1vopVNHo57dkB4UrAtmfp+s9M6PtSz1/33Z/Y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9KiyBNoAAAAJAQAADwAAAAAAAAABACAAAAAiAAAAZHJzL2Rvd25yZXYueG1sUEsB&#10;AhQAFAAAAAgAh07iQKGYsXZlAgAAxwQAAA4AAAAAAAAAAQAgAAAAKQEAAGRycy9lMm9Eb2MueG1s&#10;UEsFBgAAAAAGAAYAWQEAAAAGAAAAAA==&#10;" adj="10800">
                <v:path arrowok="t"/>
                <v:fill on="t" focussize="0,0"/>
                <v:stroke weight="2pt" color="#385D8A"/>
                <v:imagedata o:title=""/>
                <o:lock v:ext="edit" grouping="f" rotation="f" text="f" aspectratio="f"/>
              </v:shape>
            </w:pict>
          </mc:Fallback>
        </mc:AlternateContent>
      </w:r>
    </w:p>
    <w:p>
      <w:pPr>
        <w:pStyle w:val="11"/>
        <w:ind w:left="0" w:leftChars="0" w:firstLine="640" w:firstLineChars="200"/>
        <w:rPr>
          <w:rFonts w:hint="eastAsia"/>
          <w:lang w:eastAsia="zh-CN"/>
        </w:rPr>
      </w:pPr>
      <w:bookmarkStart w:id="9" w:name="_Toc463778242"/>
    </w:p>
    <w:p>
      <w:pPr>
        <w:pStyle w:val="11"/>
        <w:ind w:left="0" w:leftChars="0" w:firstLine="640" w:firstLineChars="200"/>
        <w:rPr>
          <w:rFonts w:hint="eastAsia"/>
          <w:lang w:eastAsia="zh-CN"/>
        </w:rPr>
      </w:pPr>
    </w:p>
    <w:p>
      <w:pPr>
        <w:pStyle w:val="11"/>
        <w:ind w:left="0" w:leftChars="0" w:firstLine="640" w:firstLineChars="200"/>
        <w:rPr>
          <w:rFonts w:hint="eastAsia"/>
        </w:rPr>
      </w:pPr>
      <w:r>
        <w:rPr>
          <w:rFonts w:hint="eastAsia"/>
          <w:lang w:eastAsia="zh-CN"/>
        </w:rPr>
        <w:t>六</w:t>
      </w:r>
      <w:r>
        <w:rPr>
          <w:rFonts w:hint="eastAsia"/>
        </w:rPr>
        <w:t>、其</w:t>
      </w:r>
      <w:r>
        <w:rPr>
          <w:rFonts w:hint="eastAsia"/>
          <w:lang w:eastAsia="zh-CN"/>
        </w:rPr>
        <w:t>它</w:t>
      </w:r>
      <w:r>
        <w:rPr>
          <w:rFonts w:hint="eastAsia"/>
        </w:rPr>
        <w:t>注意事项</w:t>
      </w:r>
      <w:bookmarkEnd w:id="9"/>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一）项目申报单位对项目申请材料的合法性、真实性、准确性和完整性负责，不得提供虚假材料。一旦发现弄虚做假，我局将立刻取消“重大项目”称号，收回重大项目证书，并将违规信息列入区发展改革局项目信息库，项目单位五年内不得向我局申请重大项目认定和专项资金补助。</w:t>
      </w:r>
    </w:p>
    <w:p>
      <w:pPr>
        <w:spacing w:line="360" w:lineRule="auto"/>
        <w:ind w:firstLine="640" w:firstLineChars="200"/>
        <w:rPr>
          <w:rFonts w:hint="eastAsia" w:ascii="仿宋_GB2312" w:eastAsia="仿宋_GB2312"/>
          <w:sz w:val="32"/>
          <w:szCs w:val="32"/>
          <w:lang w:val="en-US" w:eastAsia="zh-CN"/>
        </w:rPr>
      </w:pPr>
      <w:r>
        <w:rPr>
          <w:rFonts w:hint="eastAsia" w:ascii="仿宋_GB2312" w:hAnsi="仿宋" w:eastAsia="仿宋_GB2312"/>
          <w:sz w:val="32"/>
          <w:szCs w:val="32"/>
        </w:rPr>
        <w:t>（二）重大项目认定属于公共服务事项，并非行政许可事项，不能作为行政审批的前置条件。重大项目证书仅供享受政府部门提供的特定的政策支持和便利服务，项目单位不得用于其它用途，如违规使用，造成的后果和损失由项目单位自行承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6C0EE7"/>
    <w:multiLevelType w:val="singleLevel"/>
    <w:tmpl w:val="FF6C0EE7"/>
    <w:lvl w:ilvl="0" w:tentative="0">
      <w:start w:val="2"/>
      <w:numFmt w:val="chineseCounting"/>
      <w:suff w:val="nothing"/>
      <w:lvlText w:val="（%1）"/>
      <w:lvlJc w:val="left"/>
      <w:rPr>
        <w:rFonts w:hint="eastAsia"/>
      </w:rPr>
    </w:lvl>
  </w:abstractNum>
  <w:abstractNum w:abstractNumId="1">
    <w:nsid w:val="5D4CDCE9"/>
    <w:multiLevelType w:val="singleLevel"/>
    <w:tmpl w:val="5D4CDCE9"/>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C73C6"/>
    <w:rsid w:val="5B7C7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1"/>
    <w:rPr>
      <w:rFonts w:ascii="仿宋_GB2312" w:hAnsi="仿宋_GB2312" w:eastAsia="仿宋_GB2312" w:cs="仿宋_GB2312"/>
      <w:sz w:val="32"/>
      <w:szCs w:val="32"/>
      <w:lang w:val="zh-CN" w:bidi="zh-CN"/>
    </w:rPr>
  </w:style>
  <w:style w:type="paragraph" w:styleId="4">
    <w:name w:val="Plain Text"/>
    <w:basedOn w:val="1"/>
    <w:qFormat/>
    <w:uiPriority w:val="0"/>
    <w:rPr>
      <w:rFonts w:ascii="宋体" w:hAnsi="Courier New" w:eastAsia="宋体"/>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unhideWhenUsed/>
    <w:uiPriority w:val="39"/>
    <w:pPr>
      <w:ind w:left="420" w:leftChars="200"/>
    </w:pPr>
    <w:rPr>
      <w:rFonts w:ascii="Times New Roman" w:hAnsi="Times New Roman"/>
      <w:szCs w:val="24"/>
    </w:rPr>
  </w:style>
  <w:style w:type="character" w:styleId="10">
    <w:name w:val="Hyperlink"/>
    <w:unhideWhenUsed/>
    <w:qFormat/>
    <w:uiPriority w:val="99"/>
    <w:rPr>
      <w:color w:val="0563C1"/>
      <w:u w:val="single"/>
    </w:rPr>
  </w:style>
  <w:style w:type="paragraph" w:customStyle="1" w:styleId="11">
    <w:name w:val="重2"/>
    <w:basedOn w:val="3"/>
    <w:qFormat/>
    <w:uiPriority w:val="0"/>
    <w:pPr>
      <w:snapToGrid w:val="0"/>
      <w:spacing w:before="0" w:after="0" w:line="360" w:lineRule="auto"/>
      <w:ind w:firstLine="640" w:firstLineChars="200"/>
      <w:jc w:val="left"/>
    </w:pPr>
    <w:rPr>
      <w:rFonts w:ascii="黑体" w:hAnsi="仿宋" w:eastAsia="黑体"/>
      <w:b w:val="0"/>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2021-10-12T09:47:00Z</dcterms:created>
  <dc:creator>萧小玉</dc:creator>
  <cp:lastModifiedBy>萧小玉</cp:lastModifiedBy>
  <dcterms:modified xsi:type="dcterms:W3CDTF">2021-10-12T09:48:38Z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