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2F" w:rsidRPr="00CD2522" w:rsidRDefault="0033512F" w:rsidP="0033512F">
      <w:pPr>
        <w:rPr>
          <w:rFonts w:ascii="黑体" w:eastAsia="黑体" w:hAnsi="黑体"/>
          <w:sz w:val="28"/>
        </w:rPr>
      </w:pPr>
      <w:r w:rsidRPr="00CD2522">
        <w:rPr>
          <w:rFonts w:ascii="黑体" w:eastAsia="黑体" w:hAnsi="黑体" w:hint="eastAsia"/>
          <w:sz w:val="28"/>
        </w:rPr>
        <w:t>附件三</w:t>
      </w:r>
      <w:r>
        <w:rPr>
          <w:rFonts w:ascii="黑体" w:eastAsia="黑体" w:hAnsi="黑体" w:hint="eastAsia"/>
          <w:sz w:val="28"/>
        </w:rPr>
        <w:t>：</w:t>
      </w:r>
    </w:p>
    <w:p w:rsidR="0033512F" w:rsidRPr="00CD2522" w:rsidRDefault="0033512F" w:rsidP="0033512F">
      <w:pPr>
        <w:jc w:val="center"/>
        <w:rPr>
          <w:rFonts w:ascii="仿宋" w:eastAsia="仿宋" w:hAnsi="仿宋"/>
          <w:b/>
          <w:sz w:val="28"/>
        </w:rPr>
      </w:pP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厦门火炬高新区“火炬</w:t>
      </w:r>
      <w:r w:rsidRPr="00CD2522">
        <w:rPr>
          <w:rFonts w:ascii="仿宋" w:eastAsia="仿宋" w:hAnsi="仿宋" w:cs="Arial" w:hint="eastAsia"/>
          <w:b/>
          <w:color w:val="191919"/>
          <w:sz w:val="28"/>
          <w:shd w:val="clear" w:color="auto" w:fill="FFFFFF"/>
        </w:rPr>
        <w:t>智能制造服务商</w:t>
      </w: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”</w:t>
      </w:r>
      <w:bookmarkStart w:id="0" w:name="_GoBack"/>
      <w:r w:rsidRPr="00CD2522">
        <w:rPr>
          <w:rFonts w:ascii="仿宋" w:eastAsia="仿宋" w:hAnsi="仿宋" w:cs="Arial" w:hint="eastAsia"/>
          <w:b/>
          <w:color w:val="191919"/>
          <w:sz w:val="28"/>
          <w:shd w:val="clear" w:color="auto" w:fill="FFFFFF"/>
        </w:rPr>
        <w:t>产品</w:t>
      </w:r>
      <w:r w:rsidRPr="00CD2522">
        <w:rPr>
          <w:rFonts w:ascii="仿宋" w:eastAsia="仿宋" w:hAnsi="仿宋" w:cs="Arial"/>
          <w:b/>
          <w:color w:val="191919"/>
          <w:sz w:val="28"/>
          <w:shd w:val="clear" w:color="auto" w:fill="FFFFFF"/>
        </w:rPr>
        <w:t>服务事项申请表</w:t>
      </w:r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6889"/>
      </w:tblGrid>
      <w:tr w:rsidR="0033512F" w:rsidTr="004565BA">
        <w:trPr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类型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jc w:val="lef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 xml:space="preserve">□设备 </w:t>
            </w:r>
            <w:r>
              <w:rPr>
                <w:rFonts w:ascii="华文仿宋" w:eastAsia="华文仿宋" w:hAnsi="华文仿宋"/>
                <w:sz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8"/>
              </w:rPr>
              <w:t xml:space="preserve">□服务 </w:t>
            </w:r>
            <w:r>
              <w:rPr>
                <w:rFonts w:ascii="华文仿宋" w:eastAsia="华文仿宋" w:hAnsi="华文仿宋"/>
                <w:sz w:val="28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8"/>
              </w:rPr>
              <w:t xml:space="preserve">□解决方案  </w:t>
            </w:r>
            <w:r>
              <w:rPr>
                <w:rFonts w:ascii="华文仿宋" w:eastAsia="华文仿宋" w:hAnsi="华文仿宋" w:hint="eastAsia"/>
                <w:sz w:val="28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8"/>
              </w:rPr>
              <w:t>其他</w:t>
            </w:r>
          </w:p>
        </w:tc>
      </w:tr>
      <w:tr w:rsidR="0033512F" w:rsidTr="004565BA">
        <w:trPr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品名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</w:rPr>
            </w:pPr>
          </w:p>
        </w:tc>
      </w:tr>
      <w:tr w:rsidR="0033512F" w:rsidTr="004565BA">
        <w:trPr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来源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□自主研发 □渠道代理 □其他</w:t>
            </w:r>
          </w:p>
        </w:tc>
      </w:tr>
      <w:tr w:rsidR="0033512F" w:rsidTr="004565BA">
        <w:trPr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类别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智能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控制 □智能装备 □工业大数据 □工业信息化 □工业互联网 </w:t>
            </w:r>
          </w:p>
        </w:tc>
      </w:tr>
      <w:tr w:rsidR="0033512F" w:rsidTr="004565BA">
        <w:trPr>
          <w:trHeight w:val="1088"/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产品服务详细介绍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</w:rPr>
            </w:pPr>
          </w:p>
        </w:tc>
      </w:tr>
      <w:tr w:rsidR="0033512F" w:rsidTr="004565BA">
        <w:trPr>
          <w:trHeight w:val="1043"/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技术水平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□国内领先 □国际领先 □国内先进 □国际先进</w:t>
            </w:r>
          </w:p>
          <w:p w:rsidR="0033512F" w:rsidRDefault="0033512F" w:rsidP="004565BA">
            <w:pPr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□其他</w:t>
            </w:r>
          </w:p>
        </w:tc>
      </w:tr>
      <w:tr w:rsidR="0033512F" w:rsidTr="004565BA">
        <w:trPr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知识产权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u w:val="single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□发明专利 □实用新型专利 □外观专利 □软件著作权 □P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CT专利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□国际专利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华文仿宋" w:eastAsia="华文仿宋" w:hAnsi="华文仿宋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33512F" w:rsidTr="004565BA">
        <w:trPr>
          <w:trHeight w:val="1772"/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产品服务上一年度总收入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3512F" w:rsidTr="004565BA">
        <w:trPr>
          <w:trHeight w:val="1201"/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产品成功服务案例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3512F" w:rsidTr="004565BA">
        <w:trPr>
          <w:trHeight w:val="1301"/>
          <w:jc w:val="center"/>
        </w:trPr>
        <w:tc>
          <w:tcPr>
            <w:tcW w:w="1413" w:type="dxa"/>
            <w:vAlign w:val="center"/>
          </w:tcPr>
          <w:p w:rsidR="0033512F" w:rsidRDefault="0033512F" w:rsidP="004565BA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产品资质荣誉情况</w:t>
            </w:r>
          </w:p>
        </w:tc>
        <w:tc>
          <w:tcPr>
            <w:tcW w:w="6889" w:type="dxa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3512F" w:rsidTr="004565BA">
        <w:trPr>
          <w:trHeight w:val="701"/>
          <w:jc w:val="center"/>
        </w:trPr>
        <w:tc>
          <w:tcPr>
            <w:tcW w:w="8302" w:type="dxa"/>
            <w:gridSpan w:val="2"/>
            <w:vAlign w:val="center"/>
          </w:tcPr>
          <w:p w:rsidR="0033512F" w:rsidRDefault="0033512F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申请单位：             （签章）   时间：   年    月    日</w:t>
            </w:r>
          </w:p>
        </w:tc>
      </w:tr>
    </w:tbl>
    <w:p w:rsidR="000937E7" w:rsidRPr="0033512F" w:rsidRDefault="000937E7"/>
    <w:sectPr w:rsidR="000937E7" w:rsidRPr="00335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0B" w:rsidRDefault="00622B0B" w:rsidP="0033512F">
      <w:r>
        <w:separator/>
      </w:r>
    </w:p>
  </w:endnote>
  <w:endnote w:type="continuationSeparator" w:id="0">
    <w:p w:rsidR="00622B0B" w:rsidRDefault="00622B0B" w:rsidP="0033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0B" w:rsidRDefault="00622B0B" w:rsidP="0033512F">
      <w:r>
        <w:separator/>
      </w:r>
    </w:p>
  </w:footnote>
  <w:footnote w:type="continuationSeparator" w:id="0">
    <w:p w:rsidR="00622B0B" w:rsidRDefault="00622B0B" w:rsidP="00335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22"/>
    <w:rsid w:val="000937E7"/>
    <w:rsid w:val="0033512F"/>
    <w:rsid w:val="00622B0B"/>
    <w:rsid w:val="0085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5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51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12F"/>
    <w:rPr>
      <w:sz w:val="18"/>
      <w:szCs w:val="18"/>
    </w:rPr>
  </w:style>
  <w:style w:type="table" w:styleId="a5">
    <w:name w:val="Table Grid"/>
    <w:basedOn w:val="a1"/>
    <w:uiPriority w:val="59"/>
    <w:qFormat/>
    <w:rsid w:val="0033512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5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51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12F"/>
    <w:rPr>
      <w:sz w:val="18"/>
      <w:szCs w:val="18"/>
    </w:rPr>
  </w:style>
  <w:style w:type="table" w:styleId="a5">
    <w:name w:val="Table Grid"/>
    <w:basedOn w:val="a1"/>
    <w:uiPriority w:val="59"/>
    <w:qFormat/>
    <w:rsid w:val="0033512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chenxm</dc:creator>
  <cp:keywords/>
  <dc:description/>
  <cp:lastModifiedBy>chenxm</cp:lastModifiedBy>
  <cp:revision>2</cp:revision>
  <dcterms:created xsi:type="dcterms:W3CDTF">2020-09-14T02:02:00Z</dcterms:created>
  <dcterms:modified xsi:type="dcterms:W3CDTF">2020-09-14T02:02:00Z</dcterms:modified>
</cp:coreProperties>
</file>