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w:t>
      </w:r>
      <w:bookmarkStart w:id="0" w:name="_GoBack"/>
      <w:bookmarkEnd w:id="0"/>
    </w:p>
    <w:p>
      <w:pPr>
        <w:snapToGrid w:val="0"/>
        <w:jc w:val="center"/>
        <w:rPr>
          <w:rFonts w:ascii="方正小标宋简体" w:eastAsia="方正小标宋简体"/>
          <w:sz w:val="48"/>
          <w:szCs w:val="48"/>
        </w:rPr>
      </w:pPr>
      <w:r>
        <w:rPr>
          <w:rFonts w:hint="eastAsia" w:ascii="方正小标宋简体" w:eastAsia="方正小标宋简体"/>
          <w:sz w:val="48"/>
          <w:szCs w:val="48"/>
        </w:rPr>
        <w:t>201</w:t>
      </w:r>
      <w:r>
        <w:rPr>
          <w:rFonts w:hint="eastAsia" w:ascii="方正小标宋简体" w:eastAsia="方正小标宋简体"/>
          <w:sz w:val="48"/>
          <w:szCs w:val="48"/>
          <w:lang w:val="en-US" w:eastAsia="zh-CN"/>
        </w:rPr>
        <w:t>8</w:t>
      </w:r>
      <w:r>
        <w:rPr>
          <w:rFonts w:hint="eastAsia" w:ascii="方正小标宋简体" w:eastAsia="方正小标宋简体"/>
          <w:sz w:val="48"/>
          <w:szCs w:val="48"/>
        </w:rPr>
        <w:t>年度厦门市海洋新兴产业龙头企业</w:t>
      </w:r>
    </w:p>
    <w:p>
      <w:pPr>
        <w:snapToGrid w:val="0"/>
        <w:jc w:val="center"/>
        <w:rPr>
          <w:rFonts w:ascii="仿宋_GB2312" w:eastAsia="仿宋_GB2312"/>
          <w:sz w:val="32"/>
          <w:szCs w:val="32"/>
        </w:rPr>
      </w:pPr>
    </w:p>
    <w:p>
      <w:pPr>
        <w:snapToGrid w:val="0"/>
        <w:jc w:val="center"/>
        <w:rPr>
          <w:rFonts w:ascii="仿宋_GB2312" w:eastAsia="仿宋_GB2312"/>
          <w:sz w:val="32"/>
          <w:szCs w:val="32"/>
        </w:rPr>
      </w:pPr>
      <w:r>
        <w:rPr>
          <w:rFonts w:hint="eastAsia" w:ascii="方正小标宋简体" w:eastAsia="方正小标宋简体"/>
          <w:sz w:val="52"/>
          <w:szCs w:val="52"/>
        </w:rPr>
        <w:t>申报材料</w:t>
      </w:r>
    </w:p>
    <w:p>
      <w:pPr>
        <w:snapToGrid w:val="0"/>
        <w:rPr>
          <w:rFonts w:ascii="仿宋_GB2312" w:eastAsia="仿宋_GB2312"/>
          <w:sz w:val="32"/>
          <w:szCs w:val="32"/>
        </w:rPr>
      </w:pPr>
    </w:p>
    <w:p>
      <w:pPr>
        <w:snapToGrid w:val="0"/>
        <w:rPr>
          <w:rFonts w:ascii="仿宋_GB2312" w:eastAsia="仿宋_GB2312"/>
          <w:sz w:val="32"/>
          <w:szCs w:val="32"/>
        </w:rPr>
      </w:pPr>
    </w:p>
    <w:p>
      <w:pPr>
        <w:snapToGrid w:val="0"/>
        <w:rPr>
          <w:rFonts w:ascii="仿宋_GB2312" w:eastAsia="仿宋_GB2312"/>
          <w:sz w:val="32"/>
          <w:szCs w:val="32"/>
        </w:rPr>
      </w:pPr>
    </w:p>
    <w:p>
      <w:pPr>
        <w:snapToGrid w:val="0"/>
        <w:rPr>
          <w:rFonts w:ascii="仿宋_GB2312" w:eastAsia="仿宋_GB2312"/>
          <w:sz w:val="32"/>
          <w:szCs w:val="32"/>
        </w:rPr>
      </w:pPr>
    </w:p>
    <w:p>
      <w:pPr>
        <w:snapToGrid w:val="0"/>
        <w:rPr>
          <w:rFonts w:ascii="仿宋_GB2312" w:eastAsia="仿宋_GB2312"/>
          <w:sz w:val="32"/>
          <w:szCs w:val="32"/>
        </w:rPr>
      </w:pPr>
    </w:p>
    <w:p>
      <w:pPr>
        <w:snapToGrid w:val="0"/>
        <w:rPr>
          <w:rFonts w:ascii="仿宋_GB2312" w:eastAsia="仿宋_GB2312"/>
          <w:sz w:val="32"/>
          <w:szCs w:val="32"/>
        </w:rPr>
      </w:pPr>
    </w:p>
    <w:p>
      <w:pPr>
        <w:snapToGrid w:val="0"/>
        <w:rPr>
          <w:rFonts w:ascii="仿宋_GB2312" w:eastAsia="仿宋_GB2312"/>
          <w:sz w:val="32"/>
          <w:szCs w:val="32"/>
        </w:rPr>
      </w:pPr>
    </w:p>
    <w:p>
      <w:pPr>
        <w:snapToGrid w:val="0"/>
        <w:rPr>
          <w:rFonts w:ascii="仿宋_GB2312" w:eastAsia="仿宋_GB2312"/>
          <w:sz w:val="32"/>
          <w:szCs w:val="32"/>
        </w:rPr>
      </w:pPr>
    </w:p>
    <w:tbl>
      <w:tblPr>
        <w:tblStyle w:val="5"/>
        <w:tblW w:w="799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88"/>
        <w:gridCol w:w="46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2" w:hRule="atLeast"/>
          <w:jc w:val="center"/>
        </w:trPr>
        <w:tc>
          <w:tcPr>
            <w:tcW w:w="3388" w:type="dxa"/>
            <w:tcBorders>
              <w:top w:val="nil"/>
              <w:left w:val="nil"/>
              <w:bottom w:val="nil"/>
              <w:right w:val="nil"/>
            </w:tcBorders>
            <w:vAlign w:val="bottom"/>
          </w:tcPr>
          <w:p>
            <w:pPr>
              <w:snapToGrid w:val="0"/>
              <w:rPr>
                <w:rFonts w:ascii="仿宋_GB2312" w:hAnsi="宋体" w:eastAsia="仿宋_GB2312"/>
                <w:b/>
                <w:sz w:val="32"/>
                <w:szCs w:val="32"/>
              </w:rPr>
            </w:pPr>
            <w:r>
              <w:rPr>
                <w:rFonts w:hint="eastAsia" w:ascii="仿宋_GB2312" w:hAnsi="宋体" w:eastAsia="仿宋_GB2312"/>
                <w:b/>
                <w:sz w:val="32"/>
                <w:szCs w:val="32"/>
              </w:rPr>
              <w:t>申报单位（盖章）：</w:t>
            </w:r>
          </w:p>
        </w:tc>
        <w:tc>
          <w:tcPr>
            <w:tcW w:w="4605" w:type="dxa"/>
            <w:tcBorders>
              <w:top w:val="nil"/>
              <w:left w:val="nil"/>
              <w:bottom w:val="single" w:color="000000" w:sz="4" w:space="0"/>
              <w:right w:val="nil"/>
            </w:tcBorders>
            <w:vAlign w:val="bottom"/>
          </w:tcPr>
          <w:p>
            <w:pPr>
              <w:snapToGrid w:val="0"/>
              <w:rPr>
                <w:rFonts w:ascii="仿宋_GB2312" w:hAnsi="宋体" w:eastAsia="仿宋_GB2312"/>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jc w:val="center"/>
        </w:trPr>
        <w:tc>
          <w:tcPr>
            <w:tcW w:w="3388" w:type="dxa"/>
            <w:tcBorders>
              <w:top w:val="nil"/>
              <w:left w:val="nil"/>
              <w:bottom w:val="nil"/>
              <w:right w:val="nil"/>
            </w:tcBorders>
            <w:vAlign w:val="bottom"/>
          </w:tcPr>
          <w:p>
            <w:pPr>
              <w:snapToGrid w:val="0"/>
              <w:rPr>
                <w:rFonts w:ascii="仿宋_GB2312" w:hAnsi="宋体" w:eastAsia="仿宋_GB2312"/>
                <w:b/>
                <w:sz w:val="32"/>
                <w:szCs w:val="32"/>
              </w:rPr>
            </w:pPr>
            <w:r>
              <w:rPr>
                <w:rFonts w:hint="eastAsia" w:ascii="仿宋_GB2312" w:hAnsi="宋体" w:eastAsia="仿宋_GB2312"/>
                <w:b/>
                <w:sz w:val="32"/>
                <w:szCs w:val="32"/>
              </w:rPr>
              <w:t>单位法人代表（签字）：</w:t>
            </w:r>
          </w:p>
        </w:tc>
        <w:tc>
          <w:tcPr>
            <w:tcW w:w="4605" w:type="dxa"/>
            <w:tcBorders>
              <w:left w:val="nil"/>
              <w:bottom w:val="single" w:color="000000" w:sz="4" w:space="0"/>
              <w:right w:val="nil"/>
            </w:tcBorders>
            <w:vAlign w:val="bottom"/>
          </w:tcPr>
          <w:p>
            <w:pPr>
              <w:snapToGrid w:val="0"/>
              <w:rPr>
                <w:rFonts w:ascii="仿宋_GB2312" w:hAnsi="宋体" w:eastAsia="仿宋_GB2312"/>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jc w:val="center"/>
        </w:trPr>
        <w:tc>
          <w:tcPr>
            <w:tcW w:w="3388" w:type="dxa"/>
            <w:tcBorders>
              <w:top w:val="nil"/>
              <w:left w:val="nil"/>
              <w:bottom w:val="nil"/>
              <w:right w:val="nil"/>
            </w:tcBorders>
            <w:vAlign w:val="bottom"/>
          </w:tcPr>
          <w:p>
            <w:pPr>
              <w:snapToGrid w:val="0"/>
              <w:rPr>
                <w:rFonts w:ascii="仿宋_GB2312" w:hAnsi="宋体" w:eastAsia="仿宋_GB2312"/>
                <w:b/>
                <w:sz w:val="32"/>
                <w:szCs w:val="32"/>
              </w:rPr>
            </w:pPr>
            <w:r>
              <w:rPr>
                <w:rFonts w:hint="eastAsia" w:ascii="仿宋_GB2312" w:hAnsi="宋体" w:eastAsia="仿宋_GB2312"/>
                <w:b/>
                <w:sz w:val="32"/>
                <w:szCs w:val="32"/>
              </w:rPr>
              <w:t>联  系  人：</w:t>
            </w:r>
          </w:p>
        </w:tc>
        <w:tc>
          <w:tcPr>
            <w:tcW w:w="4605" w:type="dxa"/>
            <w:tcBorders>
              <w:left w:val="nil"/>
              <w:bottom w:val="single" w:color="000000" w:sz="4" w:space="0"/>
              <w:right w:val="nil"/>
            </w:tcBorders>
            <w:vAlign w:val="bottom"/>
          </w:tcPr>
          <w:p>
            <w:pPr>
              <w:snapToGrid w:val="0"/>
              <w:rPr>
                <w:rFonts w:ascii="仿宋_GB2312" w:hAnsi="宋体" w:eastAsia="仿宋_GB2312"/>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2" w:hRule="atLeast"/>
          <w:jc w:val="center"/>
        </w:trPr>
        <w:tc>
          <w:tcPr>
            <w:tcW w:w="3388" w:type="dxa"/>
            <w:tcBorders>
              <w:top w:val="nil"/>
              <w:left w:val="nil"/>
              <w:bottom w:val="nil"/>
              <w:right w:val="nil"/>
            </w:tcBorders>
            <w:vAlign w:val="bottom"/>
          </w:tcPr>
          <w:p>
            <w:pPr>
              <w:snapToGrid w:val="0"/>
              <w:rPr>
                <w:rFonts w:ascii="仿宋_GB2312" w:hAnsi="宋体" w:eastAsia="仿宋_GB2312"/>
                <w:b/>
                <w:sz w:val="32"/>
                <w:szCs w:val="32"/>
              </w:rPr>
            </w:pPr>
            <w:r>
              <w:rPr>
                <w:rFonts w:hint="eastAsia" w:ascii="仿宋_GB2312" w:hAnsi="宋体" w:eastAsia="仿宋_GB2312"/>
                <w:b/>
                <w:sz w:val="32"/>
                <w:szCs w:val="32"/>
              </w:rPr>
              <w:t>联 系 电 话：</w:t>
            </w:r>
          </w:p>
        </w:tc>
        <w:tc>
          <w:tcPr>
            <w:tcW w:w="4605" w:type="dxa"/>
            <w:tcBorders>
              <w:left w:val="nil"/>
              <w:bottom w:val="single" w:color="000000" w:sz="4" w:space="0"/>
              <w:right w:val="nil"/>
            </w:tcBorders>
            <w:vAlign w:val="bottom"/>
          </w:tcPr>
          <w:p>
            <w:pPr>
              <w:snapToGrid w:val="0"/>
              <w:rPr>
                <w:rFonts w:ascii="仿宋_GB2312" w:hAnsi="宋体" w:eastAsia="仿宋_GB2312"/>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jc w:val="center"/>
        </w:trPr>
        <w:tc>
          <w:tcPr>
            <w:tcW w:w="3388" w:type="dxa"/>
            <w:tcBorders>
              <w:top w:val="nil"/>
              <w:left w:val="nil"/>
              <w:bottom w:val="nil"/>
              <w:right w:val="nil"/>
            </w:tcBorders>
            <w:vAlign w:val="bottom"/>
          </w:tcPr>
          <w:p>
            <w:pPr>
              <w:snapToGrid w:val="0"/>
              <w:rPr>
                <w:rFonts w:ascii="仿宋_GB2312" w:hAnsi="宋体" w:eastAsia="仿宋_GB2312"/>
                <w:b/>
                <w:sz w:val="32"/>
                <w:szCs w:val="32"/>
              </w:rPr>
            </w:pPr>
            <w:r>
              <w:rPr>
                <w:rFonts w:hint="eastAsia" w:ascii="仿宋_GB2312" w:hAnsi="宋体" w:eastAsia="仿宋_GB2312"/>
                <w:b/>
                <w:sz w:val="32"/>
                <w:szCs w:val="32"/>
              </w:rPr>
              <w:t>电 子 邮 箱：</w:t>
            </w:r>
          </w:p>
        </w:tc>
        <w:tc>
          <w:tcPr>
            <w:tcW w:w="4605" w:type="dxa"/>
            <w:tcBorders>
              <w:left w:val="nil"/>
              <w:right w:val="nil"/>
            </w:tcBorders>
            <w:vAlign w:val="bottom"/>
          </w:tcPr>
          <w:p>
            <w:pPr>
              <w:snapToGrid w:val="0"/>
              <w:rPr>
                <w:rFonts w:ascii="仿宋_GB2312" w:hAnsi="宋体" w:eastAsia="仿宋_GB2312"/>
                <w:b/>
                <w:sz w:val="32"/>
                <w:szCs w:val="32"/>
              </w:rPr>
            </w:pPr>
          </w:p>
        </w:tc>
      </w:tr>
    </w:tbl>
    <w:p>
      <w:pPr>
        <w:snapToGrid w:val="0"/>
        <w:rPr>
          <w:rFonts w:ascii="仿宋_GB2312" w:eastAsia="仿宋_GB2312"/>
          <w:b/>
          <w:sz w:val="32"/>
          <w:szCs w:val="32"/>
        </w:rPr>
      </w:pPr>
    </w:p>
    <w:p>
      <w:pPr>
        <w:snapToGrid w:val="0"/>
        <w:rPr>
          <w:rFonts w:ascii="仿宋_GB2312" w:eastAsia="仿宋_GB2312"/>
          <w:sz w:val="32"/>
          <w:szCs w:val="32"/>
        </w:rPr>
      </w:pPr>
    </w:p>
    <w:p>
      <w:pPr>
        <w:snapToGrid w:val="0"/>
        <w:rPr>
          <w:rFonts w:ascii="仿宋_GB2312" w:eastAsia="仿宋_GB2312"/>
          <w:sz w:val="32"/>
          <w:szCs w:val="32"/>
        </w:rPr>
      </w:pPr>
    </w:p>
    <w:p>
      <w:pPr>
        <w:snapToGrid w:val="0"/>
        <w:rPr>
          <w:rFonts w:ascii="仿宋_GB2312" w:eastAsia="仿宋_GB2312"/>
          <w:sz w:val="32"/>
          <w:szCs w:val="32"/>
        </w:rPr>
      </w:pPr>
    </w:p>
    <w:p>
      <w:pPr>
        <w:snapToGrid w:val="0"/>
        <w:rPr>
          <w:rFonts w:ascii="仿宋_GB2312" w:eastAsia="仿宋_GB2312"/>
          <w:sz w:val="32"/>
          <w:szCs w:val="32"/>
        </w:rPr>
      </w:pPr>
    </w:p>
    <w:p>
      <w:pPr>
        <w:snapToGrid w:val="0"/>
        <w:jc w:val="center"/>
        <w:rPr>
          <w:rFonts w:ascii="仿宋_GB2312" w:hAnsi="宋体" w:eastAsia="仿宋_GB2312"/>
          <w:sz w:val="32"/>
          <w:szCs w:val="32"/>
        </w:rPr>
      </w:pPr>
      <w:r>
        <w:rPr>
          <w:rFonts w:hint="eastAsia" w:ascii="仿宋_GB2312" w:hAnsi="宋体" w:eastAsia="仿宋_GB2312"/>
          <w:sz w:val="32"/>
          <w:szCs w:val="32"/>
        </w:rPr>
        <w:t>申报时间：201</w:t>
      </w:r>
      <w:r>
        <w:rPr>
          <w:rFonts w:hint="eastAsia" w:ascii="仿宋_GB2312" w:hAnsi="宋体" w:eastAsia="仿宋_GB2312"/>
          <w:sz w:val="32"/>
          <w:szCs w:val="32"/>
          <w:lang w:val="en-US" w:eastAsia="zh-CN"/>
        </w:rPr>
        <w:t>9</w:t>
      </w:r>
      <w:r>
        <w:rPr>
          <w:rFonts w:hint="eastAsia" w:ascii="仿宋_GB2312" w:hAnsi="宋体" w:eastAsia="仿宋_GB2312"/>
          <w:sz w:val="32"/>
          <w:szCs w:val="32"/>
        </w:rPr>
        <w:t>年  月  日</w:t>
      </w:r>
    </w:p>
    <w:p/>
    <w:p/>
    <w:p/>
    <w:p/>
    <w:p/>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目录</w:t>
      </w:r>
    </w:p>
    <w:p>
      <w:pPr>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 201</w:t>
      </w:r>
      <w:r>
        <w:rPr>
          <w:rFonts w:hint="eastAsia" w:ascii="仿宋_GB2312" w:eastAsia="仿宋_GB2312"/>
          <w:sz w:val="32"/>
          <w:szCs w:val="32"/>
          <w:lang w:val="en-US" w:eastAsia="zh-CN"/>
        </w:rPr>
        <w:t>8</w:t>
      </w:r>
      <w:r>
        <w:rPr>
          <w:rFonts w:hint="eastAsia" w:ascii="仿宋_GB2312" w:eastAsia="仿宋_GB2312"/>
          <w:sz w:val="32"/>
          <w:szCs w:val="32"/>
        </w:rPr>
        <w:t>年度厦门市海洋新兴产业龙头企业申报表</w:t>
      </w:r>
    </w:p>
    <w:p>
      <w:pPr>
        <w:rPr>
          <w:rFonts w:ascii="仿宋_GB2312" w:eastAsia="仿宋_GB2312"/>
          <w:sz w:val="32"/>
          <w:szCs w:val="32"/>
        </w:rPr>
      </w:pPr>
      <w:r>
        <w:rPr>
          <w:rFonts w:hint="eastAsia" w:ascii="仿宋_GB2312" w:eastAsia="仿宋_GB2312"/>
          <w:sz w:val="32"/>
          <w:szCs w:val="32"/>
        </w:rPr>
        <w:t>2. 申报单位情况介绍文字说明（20页以内,内容包括公司涉海产品、海洋新兴产业相关性、专利、科技成果、商标、品牌、产品认证、企业荣誉等情况，佐证请放在最后的附件中）</w:t>
      </w:r>
    </w:p>
    <w:p>
      <w:pPr>
        <w:rPr>
          <w:rFonts w:ascii="仿宋_GB2312" w:eastAsia="仿宋_GB2312"/>
          <w:sz w:val="32"/>
          <w:szCs w:val="32"/>
        </w:rPr>
      </w:pPr>
      <w:r>
        <w:rPr>
          <w:rFonts w:hint="eastAsia" w:ascii="仿宋_GB2312" w:eastAsia="仿宋_GB2312"/>
          <w:sz w:val="32"/>
          <w:szCs w:val="32"/>
        </w:rPr>
        <w:t>3. 企业营业执照和组织机构代码证复印件（加盖公司公章）</w:t>
      </w:r>
    </w:p>
    <w:p>
      <w:pPr>
        <w:rPr>
          <w:rFonts w:ascii="仿宋_GB2312" w:eastAsia="仿宋_GB2312"/>
          <w:sz w:val="32"/>
          <w:szCs w:val="32"/>
        </w:rPr>
      </w:pPr>
      <w:r>
        <w:rPr>
          <w:rFonts w:hint="eastAsia" w:ascii="仿宋_GB2312" w:eastAsia="仿宋_GB2312"/>
          <w:sz w:val="32"/>
          <w:szCs w:val="32"/>
        </w:rPr>
        <w:t>4. 法人代表（负责人）身份证复印件</w:t>
      </w:r>
    </w:p>
    <w:p>
      <w:pPr>
        <w:rPr>
          <w:rFonts w:ascii="仿宋_GB2312" w:eastAsia="仿宋_GB2312"/>
          <w:sz w:val="32"/>
          <w:szCs w:val="32"/>
        </w:rPr>
      </w:pPr>
      <w:r>
        <w:rPr>
          <w:rFonts w:hint="eastAsia" w:ascii="仿宋_GB2312" w:eastAsia="仿宋_GB2312"/>
          <w:sz w:val="32"/>
          <w:szCs w:val="32"/>
        </w:rPr>
        <w:t>5. 税务登记证、完税证明（含国税与地税）,需一份原件。</w:t>
      </w:r>
    </w:p>
    <w:p>
      <w:pPr>
        <w:rPr>
          <w:rFonts w:ascii="仿宋_GB2312" w:eastAsia="仿宋_GB2312"/>
          <w:sz w:val="32"/>
          <w:szCs w:val="32"/>
        </w:rPr>
      </w:pPr>
      <w:r>
        <w:rPr>
          <w:rFonts w:hint="eastAsia" w:ascii="仿宋_GB2312" w:eastAsia="仿宋_GB2312"/>
          <w:sz w:val="32"/>
          <w:szCs w:val="32"/>
        </w:rPr>
        <w:t>6. 企业海洋新兴产业相关涉海产品的销售明细、纳税情况</w:t>
      </w:r>
    </w:p>
    <w:p>
      <w:pPr>
        <w:rPr>
          <w:rFonts w:ascii="仿宋_GB2312" w:eastAsia="仿宋_GB2312"/>
          <w:sz w:val="32"/>
          <w:szCs w:val="32"/>
        </w:rPr>
      </w:pPr>
      <w:r>
        <w:rPr>
          <w:rFonts w:hint="eastAsia" w:ascii="仿宋_GB2312" w:eastAsia="仿宋_GB2312"/>
          <w:sz w:val="32"/>
          <w:szCs w:val="32"/>
        </w:rPr>
        <w:t>7. 201</w:t>
      </w:r>
      <w:r>
        <w:rPr>
          <w:rFonts w:hint="eastAsia" w:ascii="仿宋_GB2312" w:eastAsia="仿宋_GB2312"/>
          <w:sz w:val="32"/>
          <w:szCs w:val="32"/>
          <w:lang w:val="en-US" w:eastAsia="zh-CN"/>
        </w:rPr>
        <w:t>7</w:t>
      </w:r>
      <w:r>
        <w:rPr>
          <w:rFonts w:hint="eastAsia" w:ascii="仿宋_GB2312" w:eastAsia="仿宋_GB2312"/>
          <w:sz w:val="32"/>
          <w:szCs w:val="32"/>
        </w:rPr>
        <w:t>年度财务审计报告（含资产负债表、损益表、现金流量表及报表附注等），且201</w:t>
      </w:r>
      <w:r>
        <w:rPr>
          <w:rFonts w:hint="eastAsia" w:ascii="仿宋_GB2312" w:eastAsia="仿宋_GB2312"/>
          <w:sz w:val="32"/>
          <w:szCs w:val="32"/>
          <w:lang w:val="en-US" w:eastAsia="zh-CN"/>
        </w:rPr>
        <w:t>7</w:t>
      </w:r>
      <w:r>
        <w:rPr>
          <w:rFonts w:hint="eastAsia" w:ascii="仿宋_GB2312" w:eastAsia="仿宋_GB2312"/>
          <w:sz w:val="32"/>
          <w:szCs w:val="32"/>
        </w:rPr>
        <w:t>年度审计报告需由省财政厅优选库内会计师事务所出具（上市公司另有规定除外）</w:t>
      </w:r>
    </w:p>
    <w:p>
      <w:pPr>
        <w:rPr>
          <w:rFonts w:ascii="仿宋_GB2312" w:eastAsia="仿宋_GB2312"/>
          <w:sz w:val="32"/>
          <w:szCs w:val="32"/>
        </w:rPr>
      </w:pPr>
      <w:r>
        <w:rPr>
          <w:rFonts w:hint="eastAsia" w:ascii="仿宋_GB2312" w:eastAsia="仿宋_GB2312"/>
          <w:sz w:val="32"/>
          <w:szCs w:val="32"/>
        </w:rPr>
        <w:t>8. 企业开户银行出具的资信证明</w:t>
      </w:r>
    </w:p>
    <w:p>
      <w:pPr>
        <w:rPr>
          <w:rFonts w:ascii="仿宋_GB2312" w:eastAsia="仿宋_GB2312"/>
          <w:sz w:val="32"/>
          <w:szCs w:val="32"/>
        </w:rPr>
      </w:pPr>
      <w:r>
        <w:rPr>
          <w:rFonts w:hint="eastAsia" w:ascii="仿宋_GB2312" w:eastAsia="仿宋_GB2312"/>
          <w:sz w:val="32"/>
          <w:szCs w:val="32"/>
        </w:rPr>
        <w:t>9. 技术开发能力与产品竞争力证明材料（如：中国驰名商标证书、上市公司证明文件，专利证明等），外文资料须附上中文翻译</w:t>
      </w:r>
    </w:p>
    <w:p>
      <w:pPr>
        <w:rPr>
          <w:rFonts w:ascii="仿宋_GB2312" w:eastAsia="仿宋_GB2312"/>
          <w:sz w:val="32"/>
          <w:szCs w:val="32"/>
        </w:rPr>
      </w:pPr>
      <w:r>
        <w:rPr>
          <w:rFonts w:hint="eastAsia" w:ascii="仿宋_GB2312" w:eastAsia="仿宋_GB2312"/>
          <w:sz w:val="32"/>
          <w:szCs w:val="32"/>
        </w:rPr>
        <w:t xml:space="preserve">10. </w:t>
      </w:r>
      <w:r>
        <w:rPr>
          <w:rFonts w:hint="eastAsia" w:ascii="仿宋_GB2312" w:eastAsia="仿宋_GB2312"/>
          <w:sz w:val="32"/>
          <w:szCs w:val="32"/>
        </w:rPr>
        <w:tab/>
      </w:r>
      <w:r>
        <w:rPr>
          <w:rFonts w:hint="eastAsia" w:ascii="仿宋_GB2312" w:eastAsia="仿宋_GB2312"/>
          <w:sz w:val="32"/>
          <w:szCs w:val="32"/>
        </w:rPr>
        <w:t>是否亏损、欠税、拖欠职工工资、拖欠各种社会保险金、符合环保政策和质量管理标准体系声明书（加盖单位公章）</w:t>
      </w:r>
    </w:p>
    <w:p>
      <w:pPr>
        <w:rPr>
          <w:rFonts w:ascii="仿宋_GB2312" w:eastAsia="仿宋_GB2312"/>
          <w:sz w:val="32"/>
          <w:szCs w:val="32"/>
        </w:rPr>
      </w:pPr>
      <w:r>
        <w:rPr>
          <w:rFonts w:hint="eastAsia" w:ascii="仿宋_GB2312" w:eastAsia="仿宋_GB2312"/>
          <w:sz w:val="32"/>
          <w:szCs w:val="32"/>
        </w:rPr>
        <w:t>11.其他证明附件材料</w:t>
      </w:r>
    </w:p>
    <w:p>
      <w:pPr>
        <w:rPr>
          <w:rFonts w:ascii="仿宋_GB2312" w:eastAsia="仿宋_GB2312"/>
          <w:sz w:val="32"/>
          <w:szCs w:val="32"/>
        </w:rPr>
      </w:pPr>
      <w:r>
        <w:rPr>
          <w:rFonts w:hint="eastAsia" w:ascii="仿宋_GB2312" w:eastAsia="仿宋_GB2312"/>
          <w:sz w:val="32"/>
          <w:szCs w:val="32"/>
        </w:rPr>
        <w:t>12.申报材料真实性承诺书（参照以下范本）</w:t>
      </w:r>
    </w:p>
    <w:tbl>
      <w:tblPr>
        <w:tblStyle w:val="5"/>
        <w:tblW w:w="913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46" w:hRule="atLeast"/>
          <w:jc w:val="center"/>
        </w:trPr>
        <w:tc>
          <w:tcPr>
            <w:tcW w:w="9137" w:type="dxa"/>
            <w:tcBorders>
              <w:top w:val="single" w:color="auto" w:sz="4" w:space="0"/>
              <w:left w:val="single" w:color="auto" w:sz="12" w:space="0"/>
              <w:bottom w:val="single" w:color="auto" w:sz="12" w:space="0"/>
              <w:right w:val="single" w:color="auto" w:sz="12" w:space="0"/>
            </w:tcBorders>
            <w:vAlign w:val="center"/>
          </w:tcPr>
          <w:p>
            <w:pPr>
              <w:spacing w:line="600" w:lineRule="exact"/>
              <w:jc w:val="left"/>
              <w:rPr>
                <w:rFonts w:ascii="仿宋_GB2312" w:hAnsi="宋体" w:eastAsia="仿宋_GB2312"/>
                <w:sz w:val="32"/>
                <w:szCs w:val="32"/>
              </w:rPr>
            </w:pPr>
            <w:r>
              <w:rPr>
                <w:rFonts w:hint="eastAsia" w:ascii="仿宋_GB2312" w:hAnsi="宋体" w:eastAsia="仿宋_GB2312"/>
                <w:sz w:val="32"/>
                <w:szCs w:val="32"/>
              </w:rPr>
              <w:t>我单位声明：</w:t>
            </w:r>
          </w:p>
          <w:p>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以上提交的申报厦门市海洋新兴产业龙头企业材料内容和所附资料均真实，符合</w:t>
            </w:r>
            <w:r>
              <w:rPr>
                <w:rFonts w:hint="eastAsia" w:ascii="仿宋_GB2312" w:hAnsi="宋体" w:eastAsia="仿宋_GB2312" w:cs="Arial"/>
                <w:kern w:val="0"/>
                <w:sz w:val="32"/>
                <w:szCs w:val="32"/>
              </w:rPr>
              <w:t>《厦门市海洋新兴产业龙头企业评选办法》（厦海渔〔201</w:t>
            </w:r>
            <w:r>
              <w:rPr>
                <w:rFonts w:hint="eastAsia" w:ascii="仿宋_GB2312" w:hAnsi="宋体" w:eastAsia="仿宋_GB2312" w:cs="Arial"/>
                <w:kern w:val="0"/>
                <w:sz w:val="32"/>
                <w:szCs w:val="32"/>
                <w:lang w:val="en-US" w:eastAsia="zh-CN"/>
              </w:rPr>
              <w:t>8</w:t>
            </w:r>
            <w:r>
              <w:rPr>
                <w:rFonts w:hint="eastAsia" w:ascii="仿宋_GB2312" w:hAnsi="宋体" w:eastAsia="仿宋_GB2312" w:cs="Arial"/>
                <w:kern w:val="0"/>
                <w:sz w:val="32"/>
                <w:szCs w:val="32"/>
              </w:rPr>
              <w:t>〕</w:t>
            </w:r>
            <w:r>
              <w:rPr>
                <w:rFonts w:hint="eastAsia" w:ascii="仿宋_GB2312" w:hAnsi="宋体" w:eastAsia="仿宋_GB2312" w:cs="Arial"/>
                <w:kern w:val="0"/>
                <w:sz w:val="32"/>
                <w:szCs w:val="32"/>
                <w:lang w:val="en-US" w:eastAsia="zh-CN"/>
              </w:rPr>
              <w:t>20</w:t>
            </w:r>
            <w:r>
              <w:rPr>
                <w:rFonts w:hint="eastAsia" w:ascii="仿宋_GB2312" w:hAnsi="宋体" w:eastAsia="仿宋_GB2312" w:cs="Arial"/>
                <w:kern w:val="0"/>
                <w:sz w:val="32"/>
                <w:szCs w:val="32"/>
              </w:rPr>
              <w:t>3号）</w:t>
            </w:r>
            <w:r>
              <w:rPr>
                <w:rFonts w:hint="eastAsia" w:ascii="仿宋_GB2312" w:hAnsi="宋体" w:eastAsia="仿宋_GB2312" w:cs="Arial"/>
                <w:kern w:val="0"/>
                <w:sz w:val="32"/>
                <w:szCs w:val="32"/>
                <w:lang w:val="en-US" w:eastAsia="zh-CN"/>
              </w:rPr>
              <w:t xml:space="preserve"> </w:t>
            </w:r>
            <w:r>
              <w:rPr>
                <w:rFonts w:hint="eastAsia" w:ascii="仿宋_GB2312" w:hAnsi="宋体" w:eastAsia="仿宋_GB2312"/>
                <w:sz w:val="32"/>
                <w:szCs w:val="32"/>
                <w:lang w:eastAsia="zh-CN"/>
              </w:rPr>
              <w:t>《厦门市人民政府办公厅关于印发推进第一产业招商引资工作八条措施的通知》（厦府办[2019]24号，以下简称通知）</w:t>
            </w:r>
            <w:r>
              <w:rPr>
                <w:rFonts w:hint="eastAsia" w:ascii="仿宋_GB2312" w:hAnsi="宋体" w:eastAsia="仿宋_GB2312"/>
                <w:sz w:val="32"/>
                <w:szCs w:val="32"/>
              </w:rPr>
              <w:t>有关</w:t>
            </w:r>
            <w:r>
              <w:rPr>
                <w:rFonts w:hint="eastAsia" w:ascii="仿宋_GB2312" w:hAnsi="宋体" w:eastAsia="仿宋_GB2312" w:cs="Arial"/>
                <w:kern w:val="0"/>
                <w:sz w:val="32"/>
                <w:szCs w:val="32"/>
              </w:rPr>
              <w:t>规定。</w:t>
            </w:r>
            <w:r>
              <w:rPr>
                <w:rFonts w:hint="eastAsia" w:ascii="仿宋_GB2312" w:hAnsi="宋体" w:eastAsia="仿宋_GB2312"/>
                <w:sz w:val="32"/>
                <w:szCs w:val="32"/>
              </w:rPr>
              <w:t>如有不实之处，愿负相应的法律责任，并承担由此产生的一切后果。</w:t>
            </w:r>
          </w:p>
          <w:p>
            <w:pPr>
              <w:spacing w:line="600" w:lineRule="exact"/>
              <w:jc w:val="left"/>
              <w:rPr>
                <w:rFonts w:ascii="仿宋_GB2312" w:hAnsi="宋体" w:eastAsia="仿宋_GB2312"/>
                <w:sz w:val="32"/>
                <w:szCs w:val="32"/>
              </w:rPr>
            </w:pPr>
          </w:p>
          <w:p>
            <w:pPr>
              <w:spacing w:line="600" w:lineRule="exact"/>
              <w:ind w:firstLine="630"/>
              <w:jc w:val="left"/>
              <w:rPr>
                <w:rFonts w:ascii="仿宋_GB2312" w:hAnsi="宋体" w:eastAsia="仿宋_GB2312"/>
                <w:sz w:val="32"/>
                <w:szCs w:val="32"/>
              </w:rPr>
            </w:pPr>
            <w:r>
              <w:rPr>
                <w:rFonts w:hint="eastAsia" w:ascii="仿宋_GB2312" w:hAnsi="宋体" w:eastAsia="仿宋_GB2312"/>
                <w:sz w:val="32"/>
                <w:szCs w:val="32"/>
              </w:rPr>
              <w:t>特此承诺！</w:t>
            </w:r>
          </w:p>
          <w:p>
            <w:pPr>
              <w:snapToGrid w:val="0"/>
              <w:spacing w:line="360" w:lineRule="auto"/>
              <w:ind w:firstLine="640" w:firstLineChars="200"/>
              <w:jc w:val="left"/>
              <w:rPr>
                <w:rFonts w:ascii="仿宋_GB2312" w:hAnsi="宋体" w:eastAsia="仿宋_GB2312"/>
                <w:sz w:val="32"/>
                <w:szCs w:val="32"/>
              </w:rPr>
            </w:pPr>
          </w:p>
          <w:p>
            <w:pPr>
              <w:snapToGrid w:val="0"/>
              <w:spacing w:line="360" w:lineRule="auto"/>
              <w:ind w:firstLine="3520" w:firstLineChars="1100"/>
              <w:jc w:val="left"/>
              <w:rPr>
                <w:rFonts w:ascii="仿宋_GB2312" w:hAnsi="宋体" w:eastAsia="仿宋_GB2312"/>
                <w:sz w:val="32"/>
                <w:szCs w:val="32"/>
              </w:rPr>
            </w:pPr>
            <w:r>
              <w:rPr>
                <w:rFonts w:hint="eastAsia" w:ascii="仿宋_GB2312" w:hAnsi="宋体" w:eastAsia="仿宋_GB2312"/>
                <w:sz w:val="32"/>
                <w:szCs w:val="32"/>
              </w:rPr>
              <w:t xml:space="preserve">申报单位（盖章）：      </w:t>
            </w:r>
          </w:p>
          <w:p>
            <w:pPr>
              <w:snapToGrid w:val="0"/>
              <w:spacing w:line="360" w:lineRule="auto"/>
              <w:ind w:firstLine="4960" w:firstLineChars="1550"/>
              <w:jc w:val="left"/>
              <w:rPr>
                <w:rFonts w:ascii="仿宋_GB2312" w:hAnsi="宋体" w:eastAsia="仿宋_GB2312"/>
                <w:sz w:val="32"/>
                <w:szCs w:val="32"/>
              </w:rPr>
            </w:pPr>
            <w:r>
              <w:rPr>
                <w:rFonts w:hint="eastAsia" w:ascii="仿宋_GB2312" w:hAnsi="宋体" w:eastAsia="仿宋_GB2312"/>
                <w:sz w:val="32"/>
                <w:szCs w:val="32"/>
              </w:rPr>
              <w:t xml:space="preserve">日  期：              </w:t>
            </w:r>
          </w:p>
        </w:tc>
      </w:tr>
    </w:tbl>
    <w:p>
      <w:pPr>
        <w:rPr>
          <w:rFonts w:ascii="仿宋_GB2312" w:eastAsia="仿宋_GB2312"/>
          <w:sz w:val="32"/>
          <w:szCs w:val="32"/>
        </w:rPr>
      </w:pPr>
    </w:p>
    <w:p>
      <w:r>
        <w:rPr>
          <w:rFonts w:hint="eastAsia" w:ascii="仿宋_GB2312" w:eastAsia="仿宋_GB2312"/>
          <w:sz w:val="32"/>
          <w:szCs w:val="32"/>
        </w:rPr>
        <w:t>（以上材料请</w:t>
      </w:r>
      <w:r>
        <w:rPr>
          <w:rFonts w:hint="eastAsia" w:ascii="仿宋_GB2312" w:hAnsi="宋体" w:eastAsia="仿宋_GB2312" w:cs="Arial"/>
          <w:kern w:val="0"/>
          <w:sz w:val="32"/>
          <w:szCs w:val="32"/>
        </w:rPr>
        <w:t>使用A4纸张打印或复印，按页码顺序装订成册</w:t>
      </w:r>
      <w:r>
        <w:rPr>
          <w:rFonts w:ascii="仿宋_GB2312" w:hAnsi="宋体" w:eastAsia="仿宋_GB2312" w:cs="Arial"/>
          <w:kern w:val="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D0531"/>
    <w:rsid w:val="001139D0"/>
    <w:rsid w:val="003D0531"/>
    <w:rsid w:val="003D0931"/>
    <w:rsid w:val="004267B6"/>
    <w:rsid w:val="00482F32"/>
    <w:rsid w:val="004C6C2B"/>
    <w:rsid w:val="004E4D19"/>
    <w:rsid w:val="00546177"/>
    <w:rsid w:val="006E0B50"/>
    <w:rsid w:val="00760198"/>
    <w:rsid w:val="007659E1"/>
    <w:rsid w:val="008261B7"/>
    <w:rsid w:val="008C3E5A"/>
    <w:rsid w:val="008D65C3"/>
    <w:rsid w:val="008F7B2C"/>
    <w:rsid w:val="00BF1427"/>
    <w:rsid w:val="00C8387E"/>
    <w:rsid w:val="00E70D41"/>
    <w:rsid w:val="01922856"/>
    <w:rsid w:val="0218603E"/>
    <w:rsid w:val="0EC67A31"/>
    <w:rsid w:val="1C0E7B24"/>
    <w:rsid w:val="261E532A"/>
    <w:rsid w:val="4CAF2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rFonts w:ascii="Calibri" w:hAnsi="Calibri" w:eastAsia="宋体" w:cs="Times New Roman"/>
      <w:sz w:val="18"/>
      <w:szCs w:val="18"/>
    </w:rPr>
  </w:style>
  <w:style w:type="character" w:customStyle="1" w:styleId="7">
    <w:name w:val="页脚 Char"/>
    <w:basedOn w:val="4"/>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115</Words>
  <Characters>658</Characters>
  <Lines>5</Lines>
  <Paragraphs>1</Paragraphs>
  <TotalTime>0</TotalTime>
  <ScaleCrop>false</ScaleCrop>
  <LinksUpToDate>false</LinksUpToDate>
  <CharactersWithSpaces>772</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2015-04-22T08:03:00Z</dcterms:created>
  <dc:creator>黄河</dc:creator>
  <cp:lastModifiedBy>HJBlin</cp:lastModifiedBy>
  <cp:lastPrinted>2019-04-01T10:48:00Z</cp:lastPrinted>
  <dcterms:modified xsi:type="dcterms:W3CDTF">2019-05-24T08:41:32Z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