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center"/>
        <w:rPr>
          <w:rStyle w:val="5"/>
          <w:rFonts w:hint="default" w:ascii="Arial" w:hAnsi="Arial" w:eastAsia="Arial" w:cs="Arial"/>
          <w:b/>
          <w:i w:val="0"/>
          <w:caps w:val="0"/>
          <w:color w:val="191919"/>
          <w:spacing w:val="0"/>
          <w:sz w:val="24"/>
          <w:szCs w:val="24"/>
          <w:bdr w:val="none" w:color="auto" w:sz="0" w:space="0"/>
          <w:shd w:val="clear" w:fill="FFFFFF"/>
        </w:rPr>
      </w:pPr>
      <w:r>
        <w:rPr>
          <w:rStyle w:val="5"/>
          <w:rFonts w:hint="eastAsia" w:ascii="Arial" w:hAnsi="Arial" w:eastAsia="Arial" w:cs="Arial"/>
          <w:b/>
          <w:i w:val="0"/>
          <w:caps w:val="0"/>
          <w:color w:val="191919"/>
          <w:spacing w:val="0"/>
          <w:sz w:val="24"/>
          <w:szCs w:val="24"/>
          <w:bdr w:val="none" w:color="auto" w:sz="0" w:space="0"/>
          <w:shd w:val="clear" w:fill="FFFFFF"/>
        </w:rPr>
        <w:t>《高新技术企业认定管理办法》</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第一条</w:t>
      </w:r>
      <w:r>
        <w:rPr>
          <w:rFonts w:hint="default" w:ascii="Arial" w:hAnsi="Arial" w:eastAsia="Arial" w:cs="Arial"/>
          <w:i w:val="0"/>
          <w:caps w:val="0"/>
          <w:color w:val="191919"/>
          <w:spacing w:val="0"/>
          <w:sz w:val="24"/>
          <w:szCs w:val="24"/>
          <w:bdr w:val="none" w:color="auto" w:sz="0" w:space="0"/>
          <w:shd w:val="clear" w:fill="FFFFFF"/>
        </w:rPr>
        <w:t> 为扶持和鼓励高新技术企业发展，根据《中华人民共和国企业所得税法》（以下称《企业所得税法》）、《中华人民共和国企业所得税法实施条例》（以下称《实施条例》）有关规定，特制定本办法。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第二条</w:t>
      </w:r>
      <w:r>
        <w:rPr>
          <w:rFonts w:hint="default" w:ascii="Arial" w:hAnsi="Arial" w:eastAsia="Arial" w:cs="Arial"/>
          <w:i w:val="0"/>
          <w:caps w:val="0"/>
          <w:color w:val="191919"/>
          <w:spacing w:val="0"/>
          <w:sz w:val="24"/>
          <w:szCs w:val="24"/>
          <w:bdr w:val="none" w:color="auto" w:sz="0" w:space="0"/>
          <w:shd w:val="clear" w:fill="FFFFFF"/>
        </w:rPr>
        <w:t> 本办法所称的高新技术企业是指：在国家重点支持的高新技术领域内，持续进行研究开发与技术成果转化，形成企业核心自主知识产权，并以此为基础开展经营活动，在中国境内（不包括港、澳、台地区）注册的居民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第三条</w:t>
      </w:r>
      <w:r>
        <w:rPr>
          <w:rFonts w:hint="default" w:ascii="Arial" w:hAnsi="Arial" w:eastAsia="Arial" w:cs="Arial"/>
          <w:i w:val="0"/>
          <w:caps w:val="0"/>
          <w:color w:val="191919"/>
          <w:spacing w:val="0"/>
          <w:sz w:val="24"/>
          <w:szCs w:val="24"/>
          <w:bdr w:val="none" w:color="auto" w:sz="0" w:space="0"/>
          <w:shd w:val="clear" w:fill="FFFFFF"/>
        </w:rPr>
        <w:t> 高新技术企业认定管理工作应遵循突出企业主体，鼓励技术创新、实施动态管理、坚持公平公正的原则。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第四条</w:t>
      </w:r>
      <w:r>
        <w:rPr>
          <w:rFonts w:hint="default" w:ascii="Arial" w:hAnsi="Arial" w:eastAsia="Arial" w:cs="Arial"/>
          <w:i w:val="0"/>
          <w:caps w:val="0"/>
          <w:color w:val="191919"/>
          <w:spacing w:val="0"/>
          <w:sz w:val="24"/>
          <w:szCs w:val="24"/>
          <w:bdr w:val="none" w:color="auto" w:sz="0" w:space="0"/>
          <w:shd w:val="clear" w:fill="FFFFFF"/>
        </w:rPr>
        <w:t> 依据本办法认定的高新技术企业，可依据《企业所得税法》及其《实施条例》、《中华人民共和国税收征收管理法》（以下称《税收征管法》）及《中华人民共和国税收征收管理法实施细则》（以下称《实施细则》）等有关规定，申请享受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第五条</w:t>
      </w:r>
      <w:r>
        <w:rPr>
          <w:rFonts w:hint="default" w:ascii="Arial" w:hAnsi="Arial" w:eastAsia="Arial" w:cs="Arial"/>
          <w:i w:val="0"/>
          <w:caps w:val="0"/>
          <w:color w:val="191919"/>
          <w:spacing w:val="0"/>
          <w:sz w:val="24"/>
          <w:szCs w:val="24"/>
          <w:bdr w:val="none" w:color="auto" w:sz="0" w:space="0"/>
          <w:shd w:val="clear" w:fill="FFFFFF"/>
        </w:rPr>
        <w:t> 科技部、财政部、税务总局负责全国高新技术企业认定工作的指导、管理和监督。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第二章 组织与实施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第六条</w:t>
      </w:r>
      <w:r>
        <w:rPr>
          <w:rFonts w:hint="default" w:ascii="Arial" w:hAnsi="Arial" w:eastAsia="Arial" w:cs="Arial"/>
          <w:i w:val="0"/>
          <w:caps w:val="0"/>
          <w:color w:val="191919"/>
          <w:spacing w:val="0"/>
          <w:sz w:val="24"/>
          <w:szCs w:val="24"/>
          <w:bdr w:val="none" w:color="auto" w:sz="0" w:space="0"/>
          <w:shd w:val="clear" w:fill="FFFFFF"/>
        </w:rPr>
        <w:t> 科技部、财政部、税务总局组成全国高新技术企业认定管理工作领导小组（以下称“领导小组”），其主要职责为：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（一）确定全国高新技术企业认定管理工作方向，审议高新技术企业认定管理工作报告；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（二）协调、解决认定管理及相关政策落实中的重大问题；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（三）裁决高新技术企业认定管理事项中的重大争议，监督、检查各地区认定管理工作，对发现问题指导整改。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第七条</w:t>
      </w:r>
      <w:r>
        <w:rPr>
          <w:rFonts w:hint="default" w:ascii="Arial" w:hAnsi="Arial" w:eastAsia="Arial" w:cs="Arial"/>
          <w:i w:val="0"/>
          <w:caps w:val="0"/>
          <w:color w:val="191919"/>
          <w:spacing w:val="0"/>
          <w:sz w:val="24"/>
          <w:szCs w:val="24"/>
          <w:bdr w:val="none" w:color="auto" w:sz="0" w:space="0"/>
          <w:shd w:val="clear" w:fill="FFFFFF"/>
        </w:rPr>
        <w:t> 领导小组下设办公室，由科技部、财政部、税务总局相关人员组成，办公室设在科技部，其主要职责为：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（一）提交高新技术企业认定管理工作报告，研究提出政策完善建议；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（二）指导各地区高新技术企业认定管理工作，组织开展对高新技术企业认定管理工作的监督检查，对发现的问题提出整改处理建议；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（三）负责各地区高新技术企业认定的备案管理，公布认定的高新技术企业名单，核发高新技术企业证书编号；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（四）建设并管理“高新技术企业认定管理工作网”；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（五）完成领导小组交办的其他工作。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第八条</w:t>
      </w:r>
      <w:r>
        <w:rPr>
          <w:rFonts w:hint="default" w:ascii="Arial" w:hAnsi="Arial" w:eastAsia="Arial" w:cs="Arial"/>
          <w:i w:val="0"/>
          <w:caps w:val="0"/>
          <w:color w:val="191919"/>
          <w:spacing w:val="0"/>
          <w:sz w:val="24"/>
          <w:szCs w:val="24"/>
          <w:bdr w:val="none" w:color="auto" w:sz="0" w:space="0"/>
          <w:shd w:val="clear" w:fill="FFFFFF"/>
        </w:rPr>
        <w:t>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（一）负责本行政区域内的高新技术企业认定工作，每年向领导小组办公室提交本地区高新技术企业认定管理工作报告；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（二）负责将认定后的高新技术企业按要求报领导小组办公室备案，对通过备案的企业颁发高新技术企业证书；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（三）负责挑选参与认定工作的评审专家（包括技术专家和财务专家），并加强监督管理；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（四）负责对已认定企业进行监督检查，受理、核实并处理复核申请及有关举报等事项，落实领导小组及其办公室提出的整改建议；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（五）完成领导小组办公室交办的其他工作。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第九条</w:t>
      </w:r>
      <w:r>
        <w:rPr>
          <w:rFonts w:hint="default" w:ascii="Arial" w:hAnsi="Arial" w:eastAsia="Arial" w:cs="Arial"/>
          <w:i w:val="0"/>
          <w:caps w:val="0"/>
          <w:color w:val="191919"/>
          <w:spacing w:val="0"/>
          <w:sz w:val="24"/>
          <w:szCs w:val="24"/>
          <w:bdr w:val="none" w:color="auto" w:sz="0" w:space="0"/>
          <w:shd w:val="clear" w:fill="FFFFFF"/>
        </w:rPr>
        <w:t> 通过认定的高新技术企业，其资格自颁发证书之日起有效期为三年。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第十条</w:t>
      </w:r>
      <w:r>
        <w:rPr>
          <w:rFonts w:hint="default" w:ascii="Arial" w:hAnsi="Arial" w:eastAsia="Arial" w:cs="Arial"/>
          <w:i w:val="0"/>
          <w:caps w:val="0"/>
          <w:color w:val="191919"/>
          <w:spacing w:val="0"/>
          <w:sz w:val="24"/>
          <w:szCs w:val="24"/>
          <w:bdr w:val="none" w:color="auto" w:sz="0" w:space="0"/>
          <w:shd w:val="clear" w:fill="FFFFFF"/>
        </w:rPr>
        <w:t> 企业获得高新技术企业资格后，自高新技术企业证书颁发之日所在年度起享受税收优惠，可依照本办法第四条的规定到主管税务机关办理税收优惠手续。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第三章 认定条件与程序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第十一条 认定为高新技术企业须同时满足以下条件：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（一）企业申请认定时须工商注册满一年以上；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（二）企业通过自主研发，受染，受赠、并购等方式，获得对其主要产品（服务）在技术上发挥核心支持作用的知识产权；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（三）企业主要产品（服务）的技术属于《国家重点支持的高新技术领域》规定的范围；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（四）企业从事研发和相关技术创新活动的科技人员占企业当年职工总数的比例不低于10%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（五）企业近三个会计年度（实际经营期不满三年的按实际经营时间计算，下同）的研究开发费用总额占同期销售收入总额的比例符合如下要求：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1.最近一年销售收入小于2亿元（含）的企业，比例不低于4%；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2.最近一年销售收入在2亿元以上的企业，比例不低于3%。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其中，企业在中国境内发生的研究开发费用总额占全部研究开发费用总额的比例不低于60%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（六）近一年高新技术产品（服务）收入占企业同期总收入的比例不低于60%。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（七）企业创新能力评价应达到相应要求。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第十二条</w:t>
      </w:r>
      <w:r>
        <w:rPr>
          <w:rFonts w:hint="default" w:ascii="Arial" w:hAnsi="Arial" w:eastAsia="Arial" w:cs="Arial"/>
          <w:i w:val="0"/>
          <w:caps w:val="0"/>
          <w:color w:val="191919"/>
          <w:spacing w:val="0"/>
          <w:sz w:val="24"/>
          <w:szCs w:val="24"/>
          <w:bdr w:val="none" w:color="auto" w:sz="0" w:space="0"/>
          <w:shd w:val="clear" w:fill="FFFFFF"/>
        </w:rPr>
        <w:t> 高新技术企业认定程序如下：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（一）企业申请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企业对照本办法进行自我评价，认为符合认定条件的在“高新技术企业认定管理工作网”注册登记，向认定机构提出认定申请，申请时提交下列材料：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1.高新技术企业认定申请书；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2.证明企业依法成立的相关注册登记证件；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3.知识产权证明材料、科研项目立项证明、科技成果转化、研究开发的组织管理等相关材料；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4.企业高新技术产品（服务）的关键技术和技术指标、生产批文、认证认可和相关资质证书、产品质量检验报告等相关材料；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5.企业职工和科技人员情况说明材料；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6.经具有资质的中介机构出具的企业近三个会计年度研究开发费用和近一个会计年度高新技术产品（服务）收入专项审计或鉴证报告，并附研究开发活动说明材料；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7.经具有资质的中介鉴证的企业近三个会计年度的财务会计报告（包括会计报表、会计报表附注和财务情况说明书）；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8.近三个会计年度企业所得税年度纳税申报表。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（二）专家评审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认定机构应在符合评审要求的专家中，随机抽取组成专家组，专家组对企业申报材料进行评审，提出评审意见。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（三）审查认定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第十三条</w:t>
      </w:r>
      <w:r>
        <w:rPr>
          <w:rFonts w:hint="default" w:ascii="Arial" w:hAnsi="Arial" w:eastAsia="Arial" w:cs="Arial"/>
          <w:i w:val="0"/>
          <w:caps w:val="0"/>
          <w:color w:val="191919"/>
          <w:spacing w:val="0"/>
          <w:sz w:val="24"/>
          <w:szCs w:val="24"/>
          <w:bdr w:val="none" w:color="auto" w:sz="0" w:space="0"/>
          <w:shd w:val="clear" w:fill="FFFFFF"/>
        </w:rPr>
        <w:t> 企业获得高新技术企业资格后，应每年4月底前在“高新技术企业认定管理工作网”填报上一年度知识产权、科技人员、研发费用、经营收入等年度发展情况报表。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第十四条</w:t>
      </w:r>
      <w:r>
        <w:rPr>
          <w:rFonts w:hint="default" w:ascii="Arial" w:hAnsi="Arial" w:eastAsia="Arial" w:cs="Arial"/>
          <w:i w:val="0"/>
          <w:caps w:val="0"/>
          <w:color w:val="191919"/>
          <w:spacing w:val="0"/>
          <w:sz w:val="24"/>
          <w:szCs w:val="24"/>
          <w:bdr w:val="none" w:color="auto" w:sz="0" w:space="0"/>
          <w:shd w:val="clear" w:fill="FFFFFF"/>
        </w:rPr>
        <w:t> 对于涉密企业，按照国家有关保密工作规定，在确保涉密信息安全的前提下，按认定工作程序组织认定。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第十五条</w:t>
      </w:r>
      <w:r>
        <w:rPr>
          <w:rFonts w:hint="default" w:ascii="Arial" w:hAnsi="Arial" w:eastAsia="Arial" w:cs="Arial"/>
          <w:i w:val="0"/>
          <w:caps w:val="0"/>
          <w:color w:val="191919"/>
          <w:spacing w:val="0"/>
          <w:sz w:val="24"/>
          <w:szCs w:val="24"/>
          <w:bdr w:val="none" w:color="auto" w:sz="0" w:space="0"/>
          <w:shd w:val="clear" w:fill="FFFFFF"/>
        </w:rPr>
        <w:t> 科技部、财政部、税务总局建立随机抽查和重点检查机制，加强对各地高新技术企业认定管理工作的监督检查，对存在问题的认定机构提出整改意见并前期改正，问题严重的给予通报批评，逾期不改的暂停其认定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第十六条</w:t>
      </w:r>
      <w:r>
        <w:rPr>
          <w:rFonts w:hint="default" w:ascii="Arial" w:hAnsi="Arial" w:eastAsia="Arial" w:cs="Arial"/>
          <w:i w:val="0"/>
          <w:caps w:val="0"/>
          <w:color w:val="191919"/>
          <w:spacing w:val="0"/>
          <w:sz w:val="24"/>
          <w:szCs w:val="24"/>
          <w:bdr w:val="none" w:color="auto" w:sz="0" w:space="0"/>
          <w:shd w:val="clear" w:fill="FFFFFF"/>
        </w:rPr>
        <w:t> 对已获得高新技术企业资格的企业，有关部门在日常管理过程中发现其不符合认定条件的，应提请认定机构复核，复核期间暂停企业享受税收优惠。复核后确认不符合认定条件的，由认定机构取消其高新技术企业资格，并由主管税务机关追缴其不符合认定条件年度起已享受的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第十七条</w:t>
      </w:r>
      <w:r>
        <w:rPr>
          <w:rFonts w:hint="default" w:ascii="Arial" w:hAnsi="Arial" w:eastAsia="Arial" w:cs="Arial"/>
          <w:i w:val="0"/>
          <w:caps w:val="0"/>
          <w:color w:val="191919"/>
          <w:spacing w:val="0"/>
          <w:sz w:val="24"/>
          <w:szCs w:val="24"/>
          <w:bdr w:val="none" w:color="auto" w:sz="0" w:space="0"/>
          <w:shd w:val="clear" w:fill="FFFFFF"/>
        </w:rPr>
        <w:t> 高新技术企业发生更名或与认定条件有关的重大变化（如分立、合并、重组以及经营业务发生变化等）应在三个月内向认定机构报告，企业更名的，经认定机构审核符合认定条件的，重新核发认定证书，编号与有效期不变；企业发生与认定条件有关的重大变化的，经认定机构审核符合认定条件的，其高新技术企业资格不变，不符合认定条件的，自更名或条件变化年度起取消其高新技术企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第十八条</w:t>
      </w:r>
      <w:r>
        <w:rPr>
          <w:rFonts w:hint="default" w:ascii="Arial" w:hAnsi="Arial" w:eastAsia="Arial" w:cs="Arial"/>
          <w:i w:val="0"/>
          <w:caps w:val="0"/>
          <w:color w:val="191919"/>
          <w:spacing w:val="0"/>
          <w:sz w:val="24"/>
          <w:szCs w:val="24"/>
          <w:bdr w:val="none" w:color="auto" w:sz="0" w:space="0"/>
          <w:shd w:val="clear" w:fill="FFFFFF"/>
        </w:rPr>
        <w:t> 跨认定机构管理区域整体迁移的高新技术企业，在其高新技术企业资格有效期内完成迁移的，其资格继续有效；跨认定机构管理区域部分搬迁的，由迁入地认定机构按照本办法重新认定。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第十九条</w:t>
      </w:r>
      <w:r>
        <w:rPr>
          <w:rFonts w:hint="default" w:ascii="Arial" w:hAnsi="Arial" w:eastAsia="Arial" w:cs="Arial"/>
          <w:i w:val="0"/>
          <w:caps w:val="0"/>
          <w:color w:val="191919"/>
          <w:spacing w:val="0"/>
          <w:sz w:val="24"/>
          <w:szCs w:val="24"/>
          <w:bdr w:val="none" w:color="auto" w:sz="0" w:space="0"/>
          <w:shd w:val="clear" w:fill="FFFFFF"/>
        </w:rPr>
        <w:t> 已认定的高新技术企业有下列行为之一的，由认定机构取消其高新技术企业资格；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（一）在申请认定过程中存在严重弄虚作假行为的；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（二）有严重偷、骗税行为的；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（三）发生重大安全、重大质量事故或有严重环境违法行为的；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（四）未按期报告更名或与认定条件有关重大变化情况，或累计两年未填报年度发展情况报表的。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Fonts w:hint="default" w:ascii="Arial" w:hAnsi="Arial" w:eastAsia="Arial" w:cs="Arial"/>
          <w:i w:val="0"/>
          <w:caps w:val="0"/>
          <w:color w:val="191919"/>
          <w:spacing w:val="0"/>
          <w:sz w:val="24"/>
          <w:szCs w:val="24"/>
          <w:bdr w:val="none" w:color="auto" w:sz="0" w:space="0"/>
          <w:shd w:val="clear" w:fill="FFFFFF"/>
        </w:rPr>
        <w:t>被取消高新技术企业资格的企业，按《税收征管法》及有关规定，追缴其自发生上述行为之日所属年度起已享受的高新技术企业税收优惠。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第二十条</w:t>
      </w:r>
      <w:r>
        <w:rPr>
          <w:rFonts w:hint="default" w:ascii="Arial" w:hAnsi="Arial" w:eastAsia="Arial" w:cs="Arial"/>
          <w:i w:val="0"/>
          <w:caps w:val="0"/>
          <w:color w:val="191919"/>
          <w:spacing w:val="0"/>
          <w:sz w:val="24"/>
          <w:szCs w:val="24"/>
          <w:bdr w:val="none" w:color="auto" w:sz="0" w:space="0"/>
          <w:shd w:val="clear" w:fill="FFFFFF"/>
        </w:rPr>
        <w:t> 参与高新技术企业认定工作的各类机构和人员对所承担的有关工作负有诚信、合规、保密义务。违反高新技术企业认定工作相关要求和纪律的，给予相应处理。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第二十一条</w:t>
      </w:r>
      <w:r>
        <w:rPr>
          <w:rFonts w:hint="default" w:ascii="Arial" w:hAnsi="Arial" w:eastAsia="Arial" w:cs="Arial"/>
          <w:i w:val="0"/>
          <w:caps w:val="0"/>
          <w:color w:val="191919"/>
          <w:spacing w:val="0"/>
          <w:sz w:val="24"/>
          <w:szCs w:val="24"/>
          <w:bdr w:val="none" w:color="auto" w:sz="0" w:space="0"/>
          <w:shd w:val="clear" w:fill="FFFFFF"/>
        </w:rPr>
        <w:t> 科技部、财政部、税务总局根据本办法制定《高新技术企业认定管理工作指引》。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第二十二条</w:t>
      </w:r>
      <w:r>
        <w:rPr>
          <w:rFonts w:hint="default" w:ascii="Arial" w:hAnsi="Arial" w:eastAsia="Arial" w:cs="Arial"/>
          <w:i w:val="0"/>
          <w:caps w:val="0"/>
          <w:color w:val="191919"/>
          <w:spacing w:val="0"/>
          <w:sz w:val="24"/>
          <w:szCs w:val="24"/>
          <w:bdr w:val="none" w:color="auto" w:sz="0" w:space="0"/>
          <w:shd w:val="clear" w:fill="FFFFFF"/>
        </w:rPr>
        <w:t> 本办法由科技部、财政部、税务总局负责解释。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第二十三条</w:t>
      </w:r>
      <w:r>
        <w:rPr>
          <w:rFonts w:hint="default" w:ascii="Arial" w:hAnsi="Arial" w:eastAsia="Arial" w:cs="Arial"/>
          <w:i w:val="0"/>
          <w:caps w:val="0"/>
          <w:color w:val="191919"/>
          <w:spacing w:val="0"/>
          <w:sz w:val="24"/>
          <w:szCs w:val="24"/>
          <w:bdr w:val="none" w:color="auto" w:sz="0" w:space="0"/>
          <w:shd w:val="clear" w:fill="FFFFFF"/>
        </w:rPr>
        <w:t> 本办法</w:t>
      </w:r>
      <w:r>
        <w:rPr>
          <w:rStyle w:val="5"/>
          <w:rFonts w:hint="default" w:ascii="Arial" w:hAnsi="Arial" w:eastAsia="Arial" w:cs="Arial"/>
          <w:b/>
          <w:i w:val="0"/>
          <w:caps w:val="0"/>
          <w:color w:val="191919"/>
          <w:spacing w:val="0"/>
          <w:sz w:val="24"/>
          <w:szCs w:val="24"/>
          <w:bdr w:val="none" w:color="auto" w:sz="0" w:space="0"/>
          <w:shd w:val="clear" w:fill="FFFFFF"/>
        </w:rPr>
        <w:t>自2016年1月1日起实施</w:t>
      </w:r>
      <w:r>
        <w:rPr>
          <w:rFonts w:hint="default" w:ascii="Arial" w:hAnsi="Arial" w:eastAsia="Arial" w:cs="Arial"/>
          <w:i w:val="0"/>
          <w:caps w:val="0"/>
          <w:color w:val="191919"/>
          <w:spacing w:val="0"/>
          <w:sz w:val="24"/>
          <w:szCs w:val="24"/>
          <w:bdr w:val="none" w:color="auto" w:sz="0" w:space="0"/>
          <w:shd w:val="clear" w:fill="FFFFFF"/>
        </w:rPr>
        <w:t>。原《高新技术企业认定管理办法》（国科发火字[2008]172号）同时废止。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备注小结：</w:t>
      </w:r>
      <w:r>
        <w:rPr>
          <w:rFonts w:hint="default" w:ascii="Arial" w:hAnsi="Arial" w:eastAsia="Arial" w:cs="Arial"/>
          <w:i w:val="0"/>
          <w:caps w:val="0"/>
          <w:color w:val="191919"/>
          <w:spacing w:val="0"/>
          <w:sz w:val="24"/>
          <w:szCs w:val="24"/>
          <w:bdr w:val="none" w:color="auto" w:sz="0" w:space="0"/>
          <w:shd w:val="clear" w:fill="FFFFFF"/>
        </w:rPr>
        <w:t>新《管理办法》认定为高新技术企业必须</w:t>
      </w:r>
      <w:r>
        <w:rPr>
          <w:rStyle w:val="5"/>
          <w:rFonts w:hint="default" w:ascii="Arial" w:hAnsi="Arial" w:eastAsia="Arial" w:cs="Arial"/>
          <w:b/>
          <w:i w:val="0"/>
          <w:caps w:val="0"/>
          <w:color w:val="191919"/>
          <w:spacing w:val="0"/>
          <w:sz w:val="24"/>
          <w:szCs w:val="24"/>
          <w:bdr w:val="none" w:color="auto" w:sz="0" w:space="0"/>
          <w:shd w:val="clear" w:fill="FFFFFF"/>
        </w:rPr>
        <w:t>同时满足</w:t>
      </w:r>
      <w:r>
        <w:rPr>
          <w:rFonts w:hint="default" w:ascii="Arial" w:hAnsi="Arial" w:eastAsia="Arial" w:cs="Arial"/>
          <w:i w:val="0"/>
          <w:caps w:val="0"/>
          <w:color w:val="191919"/>
          <w:spacing w:val="0"/>
          <w:sz w:val="24"/>
          <w:szCs w:val="24"/>
          <w:bdr w:val="none" w:color="auto" w:sz="0" w:space="0"/>
          <w:shd w:val="clear" w:fill="FFFFFF"/>
        </w:rPr>
        <w:t>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一、企业申请认定时须工商注册满一年以上；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二、企业通过自主研发、受让、受赠、并购等方式，获得对其主要产品（服务）在技术上发挥核心支持作用的知识产权；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三、企业主要产品（服务）的技术术语《国家重点支持的高新技术领域》规定的范围；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四、企业从事研发和相关技术创新获得的科技人员占企业当年职工总数的比例不低于10%；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五、企业近三个会计年度（实际经营期不满三年的按实际经营实际计算）的研究开发费用总额占同期销售收入总额的比例符合如下要求：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1、最近一年销售收入小于2亿元（含）的企业，比例不低于4%；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2、最近一年销售收入在2亿元以上的企业，比例不低于3%。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其中，企业在中国境内发生的研究开发费用总额占全部研究开发费用总额的比例不低于60%。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六、近一年高新技术产品（服务）收入占企业同期总收入的比例不低于60%；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default" w:ascii="Arial" w:hAnsi="Arial" w:eastAsia="Arial" w:cs="Arial"/>
          <w:i w:val="0"/>
          <w:caps w:val="0"/>
          <w:color w:val="191919"/>
          <w:spacing w:val="0"/>
          <w:sz w:val="24"/>
          <w:szCs w:val="24"/>
        </w:rPr>
      </w:pPr>
      <w:r>
        <w:rPr>
          <w:rStyle w:val="5"/>
          <w:rFonts w:hint="default" w:ascii="Arial" w:hAnsi="Arial" w:eastAsia="Arial" w:cs="Arial"/>
          <w:b/>
          <w:i w:val="0"/>
          <w:caps w:val="0"/>
          <w:color w:val="191919"/>
          <w:spacing w:val="0"/>
          <w:sz w:val="24"/>
          <w:szCs w:val="24"/>
          <w:bdr w:val="none" w:color="auto" w:sz="0" w:space="0"/>
          <w:shd w:val="clear" w:fill="FFFFFF"/>
        </w:rPr>
        <w:t>七、企业创新能力评价应达到相应要求。</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E3317E"/>
    <w:rsid w:val="75FD1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咸鱼.</cp:lastModifiedBy>
  <dcterms:modified xsi:type="dcterms:W3CDTF">2019-05-27T06:35:47Z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